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5F53C3" w14:textId="454AAAEF" w:rsidR="004408FF" w:rsidRPr="004408FF" w:rsidRDefault="004408FF" w:rsidP="004408FF">
      <w:pPr>
        <w:spacing w:line="276" w:lineRule="auto"/>
        <w:jc w:val="right"/>
        <w:rPr>
          <w:u w:val="single"/>
          <w:lang w:val="mn-MN"/>
        </w:rPr>
      </w:pPr>
      <w:r w:rsidRPr="004408FF">
        <w:rPr>
          <w:u w:val="single"/>
          <w:lang w:val="mn-MN"/>
        </w:rPr>
        <w:t>ANNEX 1</w:t>
      </w:r>
    </w:p>
    <w:p w14:paraId="2F1D285F" w14:textId="77777777" w:rsidR="004408FF" w:rsidRPr="004408FF" w:rsidRDefault="004408FF" w:rsidP="004408FF">
      <w:pPr>
        <w:spacing w:line="276" w:lineRule="auto"/>
        <w:rPr>
          <w:bCs/>
          <w:lang w:val="mn-MN"/>
        </w:rPr>
      </w:pPr>
      <w:r w:rsidRPr="004408FF">
        <w:rPr>
          <w:bCs/>
          <w:lang w:val="mn-MN"/>
        </w:rPr>
        <w:t>NATIONAL SHOPPING</w:t>
      </w:r>
    </w:p>
    <w:p w14:paraId="0CA297C3" w14:textId="77777777" w:rsidR="004408FF" w:rsidRPr="004408FF" w:rsidRDefault="004408FF" w:rsidP="004408FF">
      <w:pPr>
        <w:jc w:val="center"/>
        <w:rPr>
          <w:b/>
          <w:u w:val="single"/>
          <w:lang w:val="mn-MN"/>
        </w:rPr>
      </w:pPr>
      <w:r w:rsidRPr="004408FF">
        <w:rPr>
          <w:b/>
          <w:u w:val="single"/>
          <w:lang w:val="mn-MN"/>
        </w:rPr>
        <w:t>Terms and Conditions of Supply</w:t>
      </w:r>
    </w:p>
    <w:p w14:paraId="54A4BFBF" w14:textId="77777777" w:rsidR="004408FF" w:rsidRPr="004408FF" w:rsidRDefault="004408FF" w:rsidP="004408FF">
      <w:pPr>
        <w:spacing w:line="240" w:lineRule="atLeast"/>
        <w:rPr>
          <w:lang w:val="mn-MN"/>
        </w:rPr>
      </w:pPr>
    </w:p>
    <w:p w14:paraId="4F5CED29" w14:textId="77777777" w:rsidR="004408FF" w:rsidRPr="004408FF" w:rsidRDefault="004408FF" w:rsidP="004408FF">
      <w:pPr>
        <w:spacing w:line="240" w:lineRule="atLeast"/>
        <w:rPr>
          <w:lang w:val="mn-MN"/>
        </w:rPr>
      </w:pPr>
      <w:r w:rsidRPr="004408FF">
        <w:rPr>
          <w:lang w:val="mn-MN"/>
        </w:rPr>
        <w:t>Purchaser: Component</w:t>
      </w:r>
      <w:r w:rsidRPr="004408FF">
        <w:t xml:space="preserve"> </w:t>
      </w:r>
      <w:r w:rsidRPr="004408FF">
        <w:rPr>
          <w:lang w:val="mn-MN"/>
        </w:rPr>
        <w:t># B1.3, SFFSProject</w:t>
      </w:r>
    </w:p>
    <w:p w14:paraId="3B031184" w14:textId="77777777" w:rsidR="004408FF" w:rsidRPr="004408FF" w:rsidRDefault="004408FF" w:rsidP="004408FF">
      <w:pPr>
        <w:pStyle w:val="ListParagraph"/>
        <w:numPr>
          <w:ilvl w:val="0"/>
          <w:numId w:val="11"/>
        </w:numPr>
        <w:spacing w:after="0" w:line="240" w:lineRule="atLeast"/>
        <w:rPr>
          <w:rFonts w:ascii="Times New Roman" w:hAnsi="Times New Roman" w:cs="Times New Roman"/>
          <w:sz w:val="24"/>
          <w:szCs w:val="24"/>
          <w:lang w:val="mn-MN"/>
        </w:rPr>
      </w:pPr>
      <w:r w:rsidRPr="004408FF">
        <w:rPr>
          <w:rFonts w:ascii="Times New Roman" w:hAnsi="Times New Roman" w:cs="Times New Roman"/>
          <w:sz w:val="24"/>
          <w:szCs w:val="24"/>
          <w:lang w:val="mn-MN"/>
        </w:rPr>
        <w:t xml:space="preserve">Prices </w:t>
      </w:r>
      <w:r w:rsidRPr="004408FF">
        <w:rPr>
          <w:rFonts w:ascii="Times New Roman" w:hAnsi="Times New Roman" w:cs="Times New Roman"/>
          <w:sz w:val="24"/>
          <w:szCs w:val="24"/>
        </w:rPr>
        <w:t>s</w:t>
      </w:r>
      <w:r w:rsidRPr="004408FF">
        <w:rPr>
          <w:rFonts w:ascii="Times New Roman" w:hAnsi="Times New Roman" w:cs="Times New Roman"/>
          <w:sz w:val="24"/>
          <w:szCs w:val="24"/>
          <w:lang w:val="mn-MN"/>
        </w:rPr>
        <w:t>chedule of the</w:t>
      </w:r>
      <w:r w:rsidRPr="004408FF">
        <w:rPr>
          <w:rFonts w:ascii="Times New Roman" w:hAnsi="Times New Roman" w:cs="Times New Roman"/>
          <w:sz w:val="24"/>
          <w:szCs w:val="24"/>
        </w:rPr>
        <w:t xml:space="preserve"> publishing guidance and manual</w:t>
      </w:r>
      <w:r w:rsidRPr="004408FF">
        <w:rPr>
          <w:rFonts w:ascii="Times New Roman" w:hAnsi="Times New Roman" w:cs="Times New Roman"/>
          <w:sz w:val="24"/>
          <w:szCs w:val="24"/>
          <w:lang w:val="mn-MN"/>
        </w:rPr>
        <w:t>:</w:t>
      </w:r>
    </w:p>
    <w:p w14:paraId="7FC3C3B3" w14:textId="77777777" w:rsidR="004408FF" w:rsidRPr="004408FF" w:rsidRDefault="004408FF" w:rsidP="004408FF">
      <w:pPr>
        <w:pStyle w:val="ListParagraph"/>
        <w:spacing w:after="0" w:line="240" w:lineRule="atLeast"/>
        <w:rPr>
          <w:rFonts w:ascii="Times New Roman" w:hAnsi="Times New Roman" w:cs="Times New Roman"/>
          <w:sz w:val="24"/>
          <w:szCs w:val="24"/>
          <w:lang w:val="mn-MN"/>
        </w:rPr>
      </w:pPr>
    </w:p>
    <w:tbl>
      <w:tblPr>
        <w:tblW w:w="9639" w:type="dxa"/>
        <w:tblInd w:w="-5" w:type="dxa"/>
        <w:tblLayout w:type="fixed"/>
        <w:tblLook w:val="04A0" w:firstRow="1" w:lastRow="0" w:firstColumn="1" w:lastColumn="0" w:noHBand="0" w:noVBand="1"/>
      </w:tblPr>
      <w:tblGrid>
        <w:gridCol w:w="426"/>
        <w:gridCol w:w="2126"/>
        <w:gridCol w:w="1134"/>
        <w:gridCol w:w="709"/>
        <w:gridCol w:w="1275"/>
        <w:gridCol w:w="1276"/>
        <w:gridCol w:w="1559"/>
        <w:gridCol w:w="1134"/>
      </w:tblGrid>
      <w:tr w:rsidR="003B7995" w:rsidRPr="004408FF" w14:paraId="58B2C052" w14:textId="77777777" w:rsidTr="00957A36">
        <w:trPr>
          <w:trHeight w:val="582"/>
        </w:trPr>
        <w:tc>
          <w:tcPr>
            <w:tcW w:w="4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437A690" w14:textId="77777777" w:rsidR="003B7995" w:rsidRPr="004408FF" w:rsidRDefault="003B7995" w:rsidP="0093593C">
            <w:pPr>
              <w:jc w:val="center"/>
              <w:rPr>
                <w:b/>
                <w:bCs/>
                <w:sz w:val="18"/>
                <w:szCs w:val="18"/>
              </w:rPr>
            </w:pPr>
            <w:r w:rsidRPr="004408FF">
              <w:rPr>
                <w:b/>
                <w:bCs/>
                <w:sz w:val="18"/>
                <w:szCs w:val="18"/>
              </w:rPr>
              <w:t>No</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5FD9198" w14:textId="77777777" w:rsidR="003B7995" w:rsidRPr="004408FF" w:rsidRDefault="003B7995" w:rsidP="0093593C">
            <w:pPr>
              <w:jc w:val="center"/>
              <w:rPr>
                <w:b/>
                <w:bCs/>
                <w:sz w:val="18"/>
                <w:szCs w:val="18"/>
              </w:rPr>
            </w:pPr>
            <w:r w:rsidRPr="004408FF">
              <w:rPr>
                <w:b/>
                <w:bCs/>
                <w:sz w:val="18"/>
                <w:szCs w:val="18"/>
              </w:rPr>
              <w:t>Item</w:t>
            </w:r>
          </w:p>
        </w:tc>
        <w:tc>
          <w:tcPr>
            <w:tcW w:w="3118" w:type="dxa"/>
            <w:gridSpan w:val="3"/>
            <w:tcBorders>
              <w:top w:val="single" w:sz="4" w:space="0" w:color="auto"/>
              <w:left w:val="nil"/>
              <w:bottom w:val="single" w:sz="4" w:space="0" w:color="auto"/>
              <w:right w:val="single" w:sz="4" w:space="0" w:color="auto"/>
            </w:tcBorders>
            <w:shd w:val="clear" w:color="auto" w:fill="auto"/>
            <w:vAlign w:val="center"/>
            <w:hideMark/>
          </w:tcPr>
          <w:p w14:paraId="1B8228F4" w14:textId="77777777" w:rsidR="003B7995" w:rsidRPr="004408FF" w:rsidRDefault="003B7995" w:rsidP="0093593C">
            <w:pPr>
              <w:jc w:val="center"/>
              <w:rPr>
                <w:b/>
                <w:bCs/>
                <w:sz w:val="18"/>
                <w:szCs w:val="18"/>
              </w:rPr>
            </w:pPr>
            <w:r w:rsidRPr="004408FF">
              <w:rPr>
                <w:b/>
                <w:bCs/>
                <w:sz w:val="18"/>
                <w:szCs w:val="18"/>
              </w:rPr>
              <w:t>Unit price</w:t>
            </w:r>
          </w:p>
        </w:tc>
        <w:tc>
          <w:tcPr>
            <w:tcW w:w="1276" w:type="dxa"/>
            <w:vMerge w:val="restart"/>
            <w:tcBorders>
              <w:top w:val="single" w:sz="4" w:space="0" w:color="auto"/>
              <w:left w:val="nil"/>
              <w:right w:val="single" w:sz="4" w:space="0" w:color="auto"/>
            </w:tcBorders>
            <w:shd w:val="clear" w:color="auto" w:fill="auto"/>
            <w:vAlign w:val="center"/>
          </w:tcPr>
          <w:p w14:paraId="1D3776A0" w14:textId="77E34068" w:rsidR="003B7995" w:rsidRPr="004408FF" w:rsidRDefault="003B7995" w:rsidP="00CE7309">
            <w:pPr>
              <w:jc w:val="center"/>
              <w:rPr>
                <w:b/>
                <w:bCs/>
                <w:sz w:val="18"/>
                <w:szCs w:val="18"/>
              </w:rPr>
            </w:pPr>
            <w:r>
              <w:rPr>
                <w:b/>
                <w:bCs/>
                <w:sz w:val="18"/>
                <w:szCs w:val="18"/>
              </w:rPr>
              <w:t>Quantity</w:t>
            </w:r>
          </w:p>
        </w:tc>
        <w:tc>
          <w:tcPr>
            <w:tcW w:w="1559" w:type="dxa"/>
            <w:vMerge w:val="restart"/>
            <w:tcBorders>
              <w:top w:val="single" w:sz="4" w:space="0" w:color="auto"/>
              <w:left w:val="single" w:sz="4" w:space="0" w:color="auto"/>
              <w:right w:val="single" w:sz="4" w:space="0" w:color="auto"/>
            </w:tcBorders>
            <w:shd w:val="clear" w:color="auto" w:fill="auto"/>
            <w:vAlign w:val="center"/>
            <w:hideMark/>
          </w:tcPr>
          <w:p w14:paraId="35F36D31" w14:textId="77777777" w:rsidR="003B7995" w:rsidRPr="004408FF" w:rsidRDefault="003B7995" w:rsidP="008B73D6">
            <w:pPr>
              <w:jc w:val="center"/>
              <w:rPr>
                <w:b/>
                <w:bCs/>
                <w:sz w:val="18"/>
                <w:szCs w:val="18"/>
              </w:rPr>
            </w:pPr>
            <w:r w:rsidRPr="004408FF">
              <w:rPr>
                <w:b/>
                <w:bCs/>
                <w:sz w:val="18"/>
                <w:szCs w:val="18"/>
              </w:rPr>
              <w:t>Total Price in MNT with VAT</w:t>
            </w:r>
          </w:p>
        </w:tc>
        <w:tc>
          <w:tcPr>
            <w:tcW w:w="1134" w:type="dxa"/>
            <w:vMerge w:val="restart"/>
            <w:tcBorders>
              <w:top w:val="single" w:sz="4" w:space="0" w:color="auto"/>
              <w:left w:val="single" w:sz="4" w:space="0" w:color="auto"/>
              <w:right w:val="single" w:sz="4" w:space="0" w:color="auto"/>
            </w:tcBorders>
            <w:textDirection w:val="btLr"/>
            <w:vAlign w:val="center"/>
          </w:tcPr>
          <w:p w14:paraId="560D5640" w14:textId="77777777" w:rsidR="003B7995" w:rsidRPr="004408FF" w:rsidRDefault="003B7995" w:rsidP="008B73D6">
            <w:pPr>
              <w:ind w:left="113" w:right="113"/>
              <w:jc w:val="center"/>
              <w:rPr>
                <w:b/>
                <w:bCs/>
                <w:sz w:val="18"/>
                <w:szCs w:val="18"/>
              </w:rPr>
            </w:pPr>
            <w:r w:rsidRPr="004408FF">
              <w:rPr>
                <w:b/>
                <w:bCs/>
                <w:sz w:val="18"/>
                <w:szCs w:val="18"/>
              </w:rPr>
              <w:t>Delivery schedule</w:t>
            </w:r>
          </w:p>
        </w:tc>
      </w:tr>
      <w:tr w:rsidR="003B7995" w:rsidRPr="004408FF" w14:paraId="2EB05F8A" w14:textId="77777777" w:rsidTr="00957A36">
        <w:trPr>
          <w:trHeight w:val="765"/>
        </w:trPr>
        <w:tc>
          <w:tcPr>
            <w:tcW w:w="426" w:type="dxa"/>
            <w:vMerge/>
            <w:tcBorders>
              <w:top w:val="single" w:sz="4" w:space="0" w:color="auto"/>
              <w:left w:val="single" w:sz="4" w:space="0" w:color="auto"/>
              <w:bottom w:val="single" w:sz="4" w:space="0" w:color="auto"/>
              <w:right w:val="single" w:sz="4" w:space="0" w:color="auto"/>
            </w:tcBorders>
            <w:vAlign w:val="center"/>
            <w:hideMark/>
          </w:tcPr>
          <w:p w14:paraId="5C88F948" w14:textId="77777777" w:rsidR="003B7995" w:rsidRPr="004408FF" w:rsidRDefault="003B7995" w:rsidP="0093593C">
            <w:pPr>
              <w:rPr>
                <w:b/>
                <w:bCs/>
                <w:sz w:val="18"/>
                <w:szCs w:val="18"/>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0DD023CA" w14:textId="77777777" w:rsidR="003B7995" w:rsidRPr="004408FF" w:rsidRDefault="003B7995" w:rsidP="0093593C">
            <w:pPr>
              <w:rPr>
                <w:b/>
                <w:bCs/>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14:paraId="04F9ADB1" w14:textId="77777777" w:rsidR="003B7995" w:rsidRPr="004408FF" w:rsidRDefault="003B7995" w:rsidP="0093593C">
            <w:pPr>
              <w:jc w:val="center"/>
              <w:rPr>
                <w:b/>
                <w:bCs/>
                <w:sz w:val="18"/>
                <w:szCs w:val="18"/>
              </w:rPr>
            </w:pPr>
            <w:r w:rsidRPr="004408FF">
              <w:rPr>
                <w:b/>
                <w:bCs/>
                <w:sz w:val="18"/>
                <w:szCs w:val="18"/>
              </w:rPr>
              <w:t>Unit Price without VAT</w:t>
            </w:r>
          </w:p>
        </w:tc>
        <w:tc>
          <w:tcPr>
            <w:tcW w:w="709" w:type="dxa"/>
            <w:tcBorders>
              <w:top w:val="nil"/>
              <w:left w:val="nil"/>
              <w:bottom w:val="single" w:sz="4" w:space="0" w:color="auto"/>
              <w:right w:val="single" w:sz="4" w:space="0" w:color="auto"/>
            </w:tcBorders>
            <w:shd w:val="clear" w:color="auto" w:fill="auto"/>
            <w:vAlign w:val="center"/>
            <w:hideMark/>
          </w:tcPr>
          <w:p w14:paraId="79890057" w14:textId="77777777" w:rsidR="003B7995" w:rsidRPr="004408FF" w:rsidRDefault="003B7995" w:rsidP="0093593C">
            <w:pPr>
              <w:jc w:val="center"/>
              <w:rPr>
                <w:b/>
                <w:bCs/>
                <w:sz w:val="18"/>
                <w:szCs w:val="18"/>
              </w:rPr>
            </w:pPr>
            <w:r w:rsidRPr="004408FF">
              <w:rPr>
                <w:b/>
                <w:bCs/>
                <w:sz w:val="18"/>
                <w:szCs w:val="18"/>
              </w:rPr>
              <w:t>VAT</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3C950FDF" w14:textId="77777777" w:rsidR="003B7995" w:rsidRPr="004408FF" w:rsidRDefault="003B7995" w:rsidP="0093593C">
            <w:pPr>
              <w:jc w:val="center"/>
              <w:rPr>
                <w:b/>
                <w:bCs/>
                <w:sz w:val="18"/>
                <w:szCs w:val="18"/>
              </w:rPr>
            </w:pPr>
            <w:r w:rsidRPr="004408FF">
              <w:rPr>
                <w:b/>
                <w:bCs/>
                <w:sz w:val="18"/>
                <w:szCs w:val="18"/>
              </w:rPr>
              <w:t>Unit Price with VAT /MNT/</w:t>
            </w:r>
          </w:p>
          <w:p w14:paraId="227D062B" w14:textId="61F8B164" w:rsidR="003B7995" w:rsidRPr="00CE7309" w:rsidRDefault="003B7995" w:rsidP="0084201F">
            <w:pPr>
              <w:jc w:val="right"/>
              <w:rPr>
                <w:sz w:val="18"/>
                <w:szCs w:val="18"/>
              </w:rPr>
            </w:pPr>
          </w:p>
        </w:tc>
        <w:tc>
          <w:tcPr>
            <w:tcW w:w="1276" w:type="dxa"/>
            <w:vMerge/>
            <w:tcBorders>
              <w:left w:val="nil"/>
              <w:bottom w:val="single" w:sz="4" w:space="0" w:color="auto"/>
              <w:right w:val="single" w:sz="4" w:space="0" w:color="auto"/>
            </w:tcBorders>
            <w:shd w:val="clear" w:color="auto" w:fill="auto"/>
            <w:vAlign w:val="center"/>
          </w:tcPr>
          <w:p w14:paraId="17DF0DC8" w14:textId="6F6BABB3" w:rsidR="003B7995" w:rsidRPr="004408FF" w:rsidRDefault="003B7995" w:rsidP="00CE7309">
            <w:pPr>
              <w:jc w:val="center"/>
              <w:rPr>
                <w:b/>
                <w:bCs/>
                <w:sz w:val="18"/>
                <w:szCs w:val="18"/>
              </w:rPr>
            </w:pPr>
          </w:p>
        </w:tc>
        <w:tc>
          <w:tcPr>
            <w:tcW w:w="1559" w:type="dxa"/>
            <w:vMerge/>
            <w:tcBorders>
              <w:left w:val="single" w:sz="4" w:space="0" w:color="auto"/>
              <w:bottom w:val="single" w:sz="4" w:space="0" w:color="auto"/>
              <w:right w:val="single" w:sz="4" w:space="0" w:color="auto"/>
            </w:tcBorders>
            <w:vAlign w:val="center"/>
            <w:hideMark/>
          </w:tcPr>
          <w:p w14:paraId="059BBF65" w14:textId="77777777" w:rsidR="003B7995" w:rsidRPr="004408FF" w:rsidRDefault="003B7995" w:rsidP="0093593C">
            <w:pPr>
              <w:rPr>
                <w:b/>
                <w:bCs/>
                <w:sz w:val="18"/>
                <w:szCs w:val="18"/>
              </w:rPr>
            </w:pPr>
          </w:p>
        </w:tc>
        <w:tc>
          <w:tcPr>
            <w:tcW w:w="1134" w:type="dxa"/>
            <w:vMerge/>
            <w:tcBorders>
              <w:left w:val="single" w:sz="4" w:space="0" w:color="auto"/>
              <w:bottom w:val="single" w:sz="4" w:space="0" w:color="auto"/>
              <w:right w:val="single" w:sz="4" w:space="0" w:color="auto"/>
            </w:tcBorders>
          </w:tcPr>
          <w:p w14:paraId="78ECC78D" w14:textId="77777777" w:rsidR="003B7995" w:rsidRPr="004408FF" w:rsidRDefault="003B7995" w:rsidP="0093593C">
            <w:pPr>
              <w:rPr>
                <w:b/>
                <w:bCs/>
                <w:sz w:val="18"/>
                <w:szCs w:val="18"/>
              </w:rPr>
            </w:pPr>
          </w:p>
        </w:tc>
      </w:tr>
      <w:tr w:rsidR="003B7995" w:rsidRPr="00CE7309" w14:paraId="64625C7C" w14:textId="77777777" w:rsidTr="00CE7309">
        <w:trPr>
          <w:trHeight w:val="899"/>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3F4DF997" w14:textId="77777777" w:rsidR="003B7995" w:rsidRPr="004408FF" w:rsidRDefault="003B7995" w:rsidP="003B7995">
            <w:pPr>
              <w:jc w:val="center"/>
              <w:rPr>
                <w:sz w:val="18"/>
                <w:szCs w:val="18"/>
              </w:rPr>
            </w:pPr>
            <w:r w:rsidRPr="004408FF">
              <w:rPr>
                <w:sz w:val="18"/>
                <w:szCs w:val="18"/>
              </w:rPr>
              <w:t>1</w:t>
            </w:r>
          </w:p>
        </w:tc>
        <w:tc>
          <w:tcPr>
            <w:tcW w:w="2126" w:type="dxa"/>
            <w:tcBorders>
              <w:top w:val="nil"/>
              <w:left w:val="nil"/>
              <w:bottom w:val="single" w:sz="4" w:space="0" w:color="auto"/>
              <w:right w:val="single" w:sz="4" w:space="0" w:color="auto"/>
            </w:tcBorders>
            <w:shd w:val="clear" w:color="auto" w:fill="auto"/>
            <w:vAlign w:val="center"/>
          </w:tcPr>
          <w:p w14:paraId="2D6CE222" w14:textId="77777777" w:rsidR="003B7995" w:rsidRPr="004408FF" w:rsidRDefault="003B7995" w:rsidP="003B7995">
            <w:pPr>
              <w:rPr>
                <w:color w:val="000000"/>
                <w:sz w:val="18"/>
                <w:szCs w:val="18"/>
              </w:rPr>
            </w:pPr>
            <w:r w:rsidRPr="004408FF">
              <w:rPr>
                <w:color w:val="000000"/>
                <w:sz w:val="18"/>
                <w:szCs w:val="18"/>
              </w:rPr>
              <w:t xml:space="preserve">Publishing service - </w:t>
            </w:r>
            <w:r w:rsidRPr="004408FF">
              <w:rPr>
                <w:b/>
                <w:bCs/>
                <w:color w:val="000000"/>
                <w:sz w:val="18"/>
                <w:szCs w:val="18"/>
              </w:rPr>
              <w:t>“Public sector Internal audit guidance”</w:t>
            </w:r>
            <w:r w:rsidRPr="004408FF">
              <w:rPr>
                <w:color w:val="000000"/>
                <w:sz w:val="18"/>
                <w:szCs w:val="18"/>
              </w:rPr>
              <w:t xml:space="preserve"> book</w:t>
            </w:r>
          </w:p>
        </w:tc>
        <w:tc>
          <w:tcPr>
            <w:tcW w:w="1134" w:type="dxa"/>
            <w:tcBorders>
              <w:top w:val="nil"/>
              <w:left w:val="nil"/>
              <w:bottom w:val="single" w:sz="4" w:space="0" w:color="auto"/>
              <w:right w:val="single" w:sz="4" w:space="0" w:color="auto"/>
            </w:tcBorders>
            <w:shd w:val="clear" w:color="auto" w:fill="auto"/>
            <w:noWrap/>
            <w:vAlign w:val="bottom"/>
          </w:tcPr>
          <w:p w14:paraId="452C08BE" w14:textId="77777777" w:rsidR="003B7995" w:rsidRPr="004408FF" w:rsidRDefault="003B7995" w:rsidP="003B7995">
            <w:pPr>
              <w:rPr>
                <w:color w:val="000000"/>
                <w:sz w:val="18"/>
                <w:szCs w:val="18"/>
              </w:rPr>
            </w:pPr>
            <w:r w:rsidRPr="004408FF">
              <w:rPr>
                <w:color w:val="000000"/>
                <w:sz w:val="18"/>
                <w:szCs w:val="18"/>
              </w:rPr>
              <w:t> </w:t>
            </w:r>
          </w:p>
        </w:tc>
        <w:tc>
          <w:tcPr>
            <w:tcW w:w="709" w:type="dxa"/>
            <w:tcBorders>
              <w:top w:val="nil"/>
              <w:left w:val="nil"/>
              <w:bottom w:val="single" w:sz="4" w:space="0" w:color="auto"/>
              <w:right w:val="single" w:sz="4" w:space="0" w:color="auto"/>
            </w:tcBorders>
            <w:shd w:val="clear" w:color="auto" w:fill="auto"/>
            <w:vAlign w:val="center"/>
          </w:tcPr>
          <w:p w14:paraId="45584B6C" w14:textId="77777777" w:rsidR="003B7995" w:rsidRPr="004408FF" w:rsidRDefault="003B7995" w:rsidP="003B7995">
            <w:pPr>
              <w:jc w:val="center"/>
              <w:rPr>
                <w:sz w:val="18"/>
                <w:szCs w:val="18"/>
              </w:rPr>
            </w:pPr>
            <w:r w:rsidRPr="004408FF">
              <w:rPr>
                <w:sz w:val="18"/>
                <w:szCs w:val="18"/>
              </w:rPr>
              <w:t> </w:t>
            </w:r>
          </w:p>
        </w:tc>
        <w:tc>
          <w:tcPr>
            <w:tcW w:w="1275" w:type="dxa"/>
            <w:tcBorders>
              <w:top w:val="single" w:sz="4" w:space="0" w:color="auto"/>
              <w:left w:val="nil"/>
              <w:bottom w:val="single" w:sz="4" w:space="0" w:color="auto"/>
              <w:right w:val="single" w:sz="4" w:space="0" w:color="auto"/>
            </w:tcBorders>
            <w:shd w:val="clear" w:color="auto" w:fill="auto"/>
            <w:vAlign w:val="center"/>
          </w:tcPr>
          <w:p w14:paraId="4DC3AAD6" w14:textId="77777777" w:rsidR="003B7995" w:rsidRPr="00CE7309" w:rsidRDefault="003B7995" w:rsidP="003B7995">
            <w:pPr>
              <w:jc w:val="right"/>
              <w:rPr>
                <w:sz w:val="18"/>
                <w:szCs w:val="18"/>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67524560" w14:textId="0B814DB5" w:rsidR="003B7995" w:rsidRPr="003B7995" w:rsidRDefault="003B7995" w:rsidP="003B7995">
            <w:pPr>
              <w:jc w:val="right"/>
              <w:rPr>
                <w:sz w:val="18"/>
                <w:szCs w:val="18"/>
              </w:rPr>
            </w:pPr>
            <w:r w:rsidRPr="003B7995">
              <w:rPr>
                <w:color w:val="000000"/>
                <w:sz w:val="18"/>
                <w:szCs w:val="18"/>
              </w:rPr>
              <w:t>4000</w:t>
            </w:r>
          </w:p>
        </w:tc>
        <w:tc>
          <w:tcPr>
            <w:tcW w:w="1559" w:type="dxa"/>
            <w:tcBorders>
              <w:top w:val="nil"/>
              <w:left w:val="nil"/>
              <w:bottom w:val="single" w:sz="4" w:space="0" w:color="auto"/>
              <w:right w:val="single" w:sz="4" w:space="0" w:color="auto"/>
            </w:tcBorders>
            <w:shd w:val="clear" w:color="auto" w:fill="auto"/>
            <w:vAlign w:val="center"/>
          </w:tcPr>
          <w:p w14:paraId="780534AB" w14:textId="7691EDBC" w:rsidR="003B7995" w:rsidRPr="00CE7309" w:rsidRDefault="003B7995" w:rsidP="003B7995">
            <w:pPr>
              <w:jc w:val="right"/>
              <w:rPr>
                <w:sz w:val="18"/>
                <w:szCs w:val="18"/>
              </w:rPr>
            </w:pPr>
          </w:p>
        </w:tc>
        <w:tc>
          <w:tcPr>
            <w:tcW w:w="1134" w:type="dxa"/>
            <w:vMerge w:val="restart"/>
            <w:tcBorders>
              <w:top w:val="nil"/>
              <w:left w:val="nil"/>
              <w:right w:val="single" w:sz="4" w:space="0" w:color="auto"/>
            </w:tcBorders>
            <w:textDirection w:val="btLr"/>
            <w:vAlign w:val="center"/>
          </w:tcPr>
          <w:p w14:paraId="12FF3A0A" w14:textId="77777777" w:rsidR="003B7995" w:rsidRPr="00CE7309" w:rsidRDefault="003B7995" w:rsidP="003B7995">
            <w:pPr>
              <w:spacing w:line="240" w:lineRule="atLeast"/>
              <w:ind w:left="113" w:right="113"/>
              <w:jc w:val="center"/>
              <w:rPr>
                <w:sz w:val="18"/>
                <w:szCs w:val="18"/>
              </w:rPr>
            </w:pPr>
            <w:r w:rsidRPr="00CE7309">
              <w:rPr>
                <w:sz w:val="18"/>
                <w:szCs w:val="18"/>
              </w:rPr>
              <w:t>Within 30 calendar days after signing the contract</w:t>
            </w:r>
          </w:p>
        </w:tc>
      </w:tr>
      <w:tr w:rsidR="003B7995" w:rsidRPr="00CE7309" w14:paraId="7A45A946" w14:textId="77777777" w:rsidTr="00CE7309">
        <w:trPr>
          <w:trHeight w:val="89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2C82EC7F" w14:textId="77777777" w:rsidR="003B7995" w:rsidRPr="004408FF" w:rsidRDefault="003B7995" w:rsidP="003B7995">
            <w:pPr>
              <w:jc w:val="center"/>
              <w:rPr>
                <w:sz w:val="18"/>
                <w:szCs w:val="18"/>
              </w:rPr>
            </w:pPr>
            <w:r w:rsidRPr="004408FF">
              <w:rPr>
                <w:sz w:val="18"/>
                <w:szCs w:val="18"/>
              </w:rPr>
              <w:t>2</w:t>
            </w:r>
          </w:p>
        </w:tc>
        <w:tc>
          <w:tcPr>
            <w:tcW w:w="2126" w:type="dxa"/>
            <w:tcBorders>
              <w:top w:val="nil"/>
              <w:left w:val="nil"/>
              <w:bottom w:val="single" w:sz="4" w:space="0" w:color="auto"/>
              <w:right w:val="single" w:sz="4" w:space="0" w:color="auto"/>
            </w:tcBorders>
            <w:shd w:val="clear" w:color="auto" w:fill="auto"/>
            <w:vAlign w:val="center"/>
          </w:tcPr>
          <w:p w14:paraId="35B789BF" w14:textId="77777777" w:rsidR="003B7995" w:rsidRPr="004408FF" w:rsidRDefault="003B7995" w:rsidP="003B7995">
            <w:pPr>
              <w:rPr>
                <w:color w:val="000000"/>
                <w:sz w:val="18"/>
                <w:szCs w:val="18"/>
              </w:rPr>
            </w:pPr>
            <w:r w:rsidRPr="004408FF">
              <w:rPr>
                <w:color w:val="000000"/>
                <w:sz w:val="18"/>
                <w:szCs w:val="18"/>
              </w:rPr>
              <w:t>Publishing service - “</w:t>
            </w:r>
            <w:r w:rsidRPr="004408FF">
              <w:rPr>
                <w:b/>
                <w:bCs/>
                <w:color w:val="000000"/>
                <w:sz w:val="18"/>
                <w:szCs w:val="18"/>
              </w:rPr>
              <w:t>Quality assessment guidance</w:t>
            </w:r>
            <w:r w:rsidRPr="004408FF">
              <w:rPr>
                <w:color w:val="000000"/>
                <w:sz w:val="18"/>
                <w:szCs w:val="18"/>
              </w:rPr>
              <w:t xml:space="preserve">” book </w:t>
            </w:r>
          </w:p>
        </w:tc>
        <w:tc>
          <w:tcPr>
            <w:tcW w:w="1134" w:type="dxa"/>
            <w:tcBorders>
              <w:top w:val="nil"/>
              <w:left w:val="nil"/>
              <w:bottom w:val="single" w:sz="4" w:space="0" w:color="auto"/>
              <w:right w:val="single" w:sz="4" w:space="0" w:color="auto"/>
            </w:tcBorders>
            <w:shd w:val="clear" w:color="auto" w:fill="auto"/>
            <w:noWrap/>
            <w:vAlign w:val="bottom"/>
          </w:tcPr>
          <w:p w14:paraId="5D2C3469" w14:textId="77777777" w:rsidR="003B7995" w:rsidRPr="004408FF" w:rsidRDefault="003B7995" w:rsidP="003B7995">
            <w:pPr>
              <w:rPr>
                <w:color w:val="000000"/>
                <w:sz w:val="18"/>
                <w:szCs w:val="18"/>
              </w:rPr>
            </w:pPr>
            <w:r w:rsidRPr="004408FF">
              <w:rPr>
                <w:color w:val="000000"/>
                <w:sz w:val="18"/>
                <w:szCs w:val="18"/>
              </w:rPr>
              <w:t> </w:t>
            </w:r>
          </w:p>
        </w:tc>
        <w:tc>
          <w:tcPr>
            <w:tcW w:w="709" w:type="dxa"/>
            <w:tcBorders>
              <w:top w:val="nil"/>
              <w:left w:val="nil"/>
              <w:bottom w:val="single" w:sz="4" w:space="0" w:color="auto"/>
              <w:right w:val="single" w:sz="4" w:space="0" w:color="auto"/>
            </w:tcBorders>
            <w:shd w:val="clear" w:color="auto" w:fill="auto"/>
            <w:vAlign w:val="center"/>
          </w:tcPr>
          <w:p w14:paraId="03E379B0" w14:textId="77777777" w:rsidR="003B7995" w:rsidRPr="004408FF" w:rsidRDefault="003B7995" w:rsidP="003B7995">
            <w:pPr>
              <w:jc w:val="center"/>
              <w:rPr>
                <w:sz w:val="18"/>
                <w:szCs w:val="18"/>
              </w:rPr>
            </w:pPr>
            <w:r w:rsidRPr="004408FF">
              <w:rPr>
                <w:sz w:val="18"/>
                <w:szCs w:val="18"/>
              </w:rPr>
              <w:t> </w:t>
            </w:r>
          </w:p>
        </w:tc>
        <w:tc>
          <w:tcPr>
            <w:tcW w:w="1275" w:type="dxa"/>
            <w:tcBorders>
              <w:top w:val="single" w:sz="4" w:space="0" w:color="auto"/>
              <w:left w:val="nil"/>
              <w:bottom w:val="single" w:sz="4" w:space="0" w:color="auto"/>
              <w:right w:val="single" w:sz="4" w:space="0" w:color="auto"/>
            </w:tcBorders>
            <w:shd w:val="clear" w:color="auto" w:fill="auto"/>
            <w:vAlign w:val="center"/>
          </w:tcPr>
          <w:p w14:paraId="49F211B6" w14:textId="77777777" w:rsidR="003B7995" w:rsidRPr="00CE7309" w:rsidRDefault="003B7995" w:rsidP="003B7995">
            <w:pPr>
              <w:jc w:val="right"/>
              <w:rPr>
                <w:sz w:val="18"/>
                <w:szCs w:val="18"/>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48C00ABC" w14:textId="7A8EC08A" w:rsidR="003B7995" w:rsidRPr="003B7995" w:rsidRDefault="003B7995" w:rsidP="003B7995">
            <w:pPr>
              <w:jc w:val="right"/>
              <w:rPr>
                <w:sz w:val="18"/>
                <w:szCs w:val="18"/>
              </w:rPr>
            </w:pPr>
            <w:r w:rsidRPr="003B7995">
              <w:rPr>
                <w:color w:val="000000"/>
                <w:sz w:val="18"/>
                <w:szCs w:val="18"/>
              </w:rPr>
              <w:t>500</w:t>
            </w:r>
          </w:p>
        </w:tc>
        <w:tc>
          <w:tcPr>
            <w:tcW w:w="1559" w:type="dxa"/>
            <w:tcBorders>
              <w:top w:val="nil"/>
              <w:left w:val="nil"/>
              <w:bottom w:val="single" w:sz="4" w:space="0" w:color="auto"/>
              <w:right w:val="single" w:sz="4" w:space="0" w:color="auto"/>
            </w:tcBorders>
            <w:shd w:val="clear" w:color="auto" w:fill="auto"/>
            <w:vAlign w:val="center"/>
          </w:tcPr>
          <w:p w14:paraId="161BEBF6" w14:textId="3C099E2E" w:rsidR="003B7995" w:rsidRPr="00CE7309" w:rsidRDefault="003B7995" w:rsidP="003B7995">
            <w:pPr>
              <w:jc w:val="right"/>
              <w:rPr>
                <w:sz w:val="18"/>
                <w:szCs w:val="18"/>
              </w:rPr>
            </w:pPr>
          </w:p>
        </w:tc>
        <w:tc>
          <w:tcPr>
            <w:tcW w:w="1134" w:type="dxa"/>
            <w:vMerge/>
            <w:tcBorders>
              <w:left w:val="nil"/>
              <w:right w:val="single" w:sz="4" w:space="0" w:color="auto"/>
            </w:tcBorders>
          </w:tcPr>
          <w:p w14:paraId="23C2911C" w14:textId="77777777" w:rsidR="003B7995" w:rsidRPr="00CE7309" w:rsidRDefault="003B7995" w:rsidP="003B7995">
            <w:pPr>
              <w:jc w:val="right"/>
              <w:rPr>
                <w:sz w:val="18"/>
                <w:szCs w:val="18"/>
              </w:rPr>
            </w:pPr>
          </w:p>
        </w:tc>
      </w:tr>
      <w:tr w:rsidR="003B7995" w:rsidRPr="00CE7309" w14:paraId="4BFA44D1" w14:textId="77777777" w:rsidTr="00CE7309">
        <w:trPr>
          <w:trHeight w:val="800"/>
        </w:trPr>
        <w:tc>
          <w:tcPr>
            <w:tcW w:w="426" w:type="dxa"/>
            <w:tcBorders>
              <w:top w:val="nil"/>
              <w:left w:val="single" w:sz="4" w:space="0" w:color="auto"/>
              <w:bottom w:val="single" w:sz="4" w:space="0" w:color="auto"/>
              <w:right w:val="single" w:sz="4" w:space="0" w:color="auto"/>
            </w:tcBorders>
            <w:shd w:val="clear" w:color="auto" w:fill="auto"/>
            <w:vAlign w:val="center"/>
          </w:tcPr>
          <w:p w14:paraId="5D7BD4EB" w14:textId="77777777" w:rsidR="003B7995" w:rsidRPr="004408FF" w:rsidRDefault="003B7995" w:rsidP="003B7995">
            <w:pPr>
              <w:jc w:val="center"/>
              <w:rPr>
                <w:sz w:val="18"/>
                <w:szCs w:val="18"/>
              </w:rPr>
            </w:pPr>
            <w:r w:rsidRPr="004408FF">
              <w:rPr>
                <w:sz w:val="18"/>
                <w:szCs w:val="18"/>
              </w:rPr>
              <w:t>3</w:t>
            </w:r>
          </w:p>
        </w:tc>
        <w:tc>
          <w:tcPr>
            <w:tcW w:w="2126" w:type="dxa"/>
            <w:tcBorders>
              <w:top w:val="nil"/>
              <w:left w:val="nil"/>
              <w:bottom w:val="single" w:sz="4" w:space="0" w:color="auto"/>
              <w:right w:val="single" w:sz="4" w:space="0" w:color="auto"/>
            </w:tcBorders>
            <w:shd w:val="clear" w:color="auto" w:fill="auto"/>
            <w:vAlign w:val="center"/>
          </w:tcPr>
          <w:p w14:paraId="72A42A30" w14:textId="77777777" w:rsidR="003B7995" w:rsidRPr="004408FF" w:rsidRDefault="003B7995" w:rsidP="003B7995">
            <w:pPr>
              <w:rPr>
                <w:color w:val="000000"/>
                <w:sz w:val="18"/>
                <w:szCs w:val="18"/>
              </w:rPr>
            </w:pPr>
            <w:r w:rsidRPr="004408FF">
              <w:rPr>
                <w:color w:val="000000"/>
                <w:sz w:val="18"/>
                <w:szCs w:val="18"/>
              </w:rPr>
              <w:t xml:space="preserve">Publishing service - </w:t>
            </w:r>
            <w:r w:rsidRPr="004408FF">
              <w:rPr>
                <w:b/>
                <w:bCs/>
                <w:color w:val="000000"/>
                <w:sz w:val="18"/>
                <w:szCs w:val="18"/>
              </w:rPr>
              <w:t>"Risk management manual"</w:t>
            </w:r>
            <w:r w:rsidRPr="004408FF">
              <w:rPr>
                <w:color w:val="000000"/>
                <w:sz w:val="18"/>
                <w:szCs w:val="18"/>
              </w:rPr>
              <w:t xml:space="preserve"> for Ministry of Finance</w:t>
            </w:r>
          </w:p>
        </w:tc>
        <w:tc>
          <w:tcPr>
            <w:tcW w:w="1134" w:type="dxa"/>
            <w:tcBorders>
              <w:top w:val="nil"/>
              <w:left w:val="nil"/>
              <w:bottom w:val="single" w:sz="4" w:space="0" w:color="auto"/>
              <w:right w:val="single" w:sz="4" w:space="0" w:color="auto"/>
            </w:tcBorders>
            <w:shd w:val="clear" w:color="auto" w:fill="auto"/>
            <w:noWrap/>
            <w:vAlign w:val="bottom"/>
          </w:tcPr>
          <w:p w14:paraId="1EF36615" w14:textId="77777777" w:rsidR="003B7995" w:rsidRPr="004408FF" w:rsidRDefault="003B7995" w:rsidP="003B7995">
            <w:pPr>
              <w:rPr>
                <w:color w:val="000000"/>
                <w:sz w:val="18"/>
                <w:szCs w:val="18"/>
              </w:rPr>
            </w:pPr>
            <w:r w:rsidRPr="004408FF">
              <w:rPr>
                <w:color w:val="000000"/>
                <w:sz w:val="18"/>
                <w:szCs w:val="18"/>
              </w:rPr>
              <w:t> </w:t>
            </w:r>
          </w:p>
        </w:tc>
        <w:tc>
          <w:tcPr>
            <w:tcW w:w="709" w:type="dxa"/>
            <w:tcBorders>
              <w:top w:val="nil"/>
              <w:left w:val="nil"/>
              <w:bottom w:val="single" w:sz="4" w:space="0" w:color="auto"/>
              <w:right w:val="single" w:sz="4" w:space="0" w:color="auto"/>
            </w:tcBorders>
            <w:shd w:val="clear" w:color="auto" w:fill="auto"/>
            <w:vAlign w:val="center"/>
          </w:tcPr>
          <w:p w14:paraId="7A9FE3CE" w14:textId="77777777" w:rsidR="003B7995" w:rsidRPr="004408FF" w:rsidRDefault="003B7995" w:rsidP="003B7995">
            <w:pPr>
              <w:jc w:val="center"/>
              <w:rPr>
                <w:sz w:val="18"/>
                <w:szCs w:val="18"/>
              </w:rPr>
            </w:pPr>
            <w:r w:rsidRPr="004408FF">
              <w:rPr>
                <w:sz w:val="18"/>
                <w:szCs w:val="18"/>
              </w:rPr>
              <w:t> </w:t>
            </w:r>
          </w:p>
        </w:tc>
        <w:tc>
          <w:tcPr>
            <w:tcW w:w="1275" w:type="dxa"/>
            <w:tcBorders>
              <w:top w:val="single" w:sz="4" w:space="0" w:color="auto"/>
              <w:left w:val="nil"/>
              <w:bottom w:val="single" w:sz="4" w:space="0" w:color="auto"/>
              <w:right w:val="single" w:sz="4" w:space="0" w:color="auto"/>
            </w:tcBorders>
            <w:shd w:val="clear" w:color="auto" w:fill="auto"/>
            <w:vAlign w:val="center"/>
          </w:tcPr>
          <w:p w14:paraId="2F8D286E" w14:textId="77777777" w:rsidR="003B7995" w:rsidRPr="00CE7309" w:rsidRDefault="003B7995" w:rsidP="003B7995">
            <w:pPr>
              <w:jc w:val="right"/>
              <w:rPr>
                <w:sz w:val="18"/>
                <w:szCs w:val="18"/>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62F34E2B" w14:textId="517D5948" w:rsidR="003B7995" w:rsidRPr="003B7995" w:rsidRDefault="003B7995" w:rsidP="003B7995">
            <w:pPr>
              <w:jc w:val="right"/>
              <w:rPr>
                <w:sz w:val="18"/>
                <w:szCs w:val="18"/>
              </w:rPr>
            </w:pPr>
            <w:r w:rsidRPr="003B7995">
              <w:rPr>
                <w:color w:val="000000"/>
                <w:sz w:val="18"/>
                <w:szCs w:val="18"/>
                <w:lang w:val="mn-MN"/>
              </w:rPr>
              <w:t>2</w:t>
            </w:r>
            <w:r w:rsidRPr="003B7995">
              <w:rPr>
                <w:color w:val="000000"/>
                <w:sz w:val="18"/>
                <w:szCs w:val="18"/>
              </w:rPr>
              <w:t>00</w:t>
            </w:r>
          </w:p>
        </w:tc>
        <w:tc>
          <w:tcPr>
            <w:tcW w:w="1559" w:type="dxa"/>
            <w:tcBorders>
              <w:top w:val="nil"/>
              <w:left w:val="nil"/>
              <w:bottom w:val="single" w:sz="4" w:space="0" w:color="auto"/>
              <w:right w:val="single" w:sz="4" w:space="0" w:color="auto"/>
            </w:tcBorders>
            <w:shd w:val="clear" w:color="auto" w:fill="auto"/>
            <w:vAlign w:val="center"/>
          </w:tcPr>
          <w:p w14:paraId="44A3A849" w14:textId="7E33ACB6" w:rsidR="003B7995" w:rsidRPr="00CE7309" w:rsidRDefault="003B7995" w:rsidP="003B7995">
            <w:pPr>
              <w:jc w:val="right"/>
              <w:rPr>
                <w:sz w:val="18"/>
                <w:szCs w:val="18"/>
              </w:rPr>
            </w:pPr>
          </w:p>
        </w:tc>
        <w:tc>
          <w:tcPr>
            <w:tcW w:w="1134" w:type="dxa"/>
            <w:vMerge/>
            <w:tcBorders>
              <w:left w:val="nil"/>
              <w:bottom w:val="single" w:sz="4" w:space="0" w:color="auto"/>
              <w:right w:val="single" w:sz="4" w:space="0" w:color="auto"/>
            </w:tcBorders>
          </w:tcPr>
          <w:p w14:paraId="0BEE31D4" w14:textId="77777777" w:rsidR="003B7995" w:rsidRPr="00CE7309" w:rsidRDefault="003B7995" w:rsidP="003B7995">
            <w:pPr>
              <w:jc w:val="right"/>
              <w:rPr>
                <w:sz w:val="18"/>
                <w:szCs w:val="18"/>
              </w:rPr>
            </w:pPr>
          </w:p>
        </w:tc>
      </w:tr>
      <w:tr w:rsidR="00CE7309" w:rsidRPr="00CE7309" w14:paraId="1E75702A" w14:textId="77777777" w:rsidTr="000D1945">
        <w:trPr>
          <w:trHeight w:val="300"/>
        </w:trPr>
        <w:tc>
          <w:tcPr>
            <w:tcW w:w="6946"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7010CB9E" w14:textId="7612C9CC" w:rsidR="00CE7309" w:rsidRPr="00CE7309" w:rsidRDefault="00CE7309" w:rsidP="00CE7309">
            <w:pPr>
              <w:jc w:val="center"/>
              <w:rPr>
                <w:b/>
                <w:bCs/>
                <w:color w:val="FF0000"/>
                <w:sz w:val="18"/>
                <w:szCs w:val="18"/>
                <w:lang w:val="mn-MN"/>
              </w:rPr>
            </w:pPr>
            <w:r w:rsidRPr="004408FF">
              <w:rPr>
                <w:b/>
                <w:bCs/>
                <w:sz w:val="18"/>
                <w:szCs w:val="18"/>
              </w:rPr>
              <w:t>Total</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4E9C2BB" w14:textId="5722E0A4" w:rsidR="00CE7309" w:rsidRPr="00CE7309" w:rsidRDefault="00CE7309" w:rsidP="008B73D6">
            <w:pPr>
              <w:jc w:val="center"/>
              <w:rPr>
                <w:b/>
                <w:bCs/>
                <w:sz w:val="18"/>
                <w:szCs w:val="18"/>
                <w:lang w:val="mn-MN"/>
              </w:rPr>
            </w:pPr>
          </w:p>
        </w:tc>
        <w:tc>
          <w:tcPr>
            <w:tcW w:w="1134" w:type="dxa"/>
            <w:tcBorders>
              <w:top w:val="nil"/>
              <w:left w:val="nil"/>
              <w:bottom w:val="single" w:sz="4" w:space="0" w:color="auto"/>
              <w:right w:val="single" w:sz="4" w:space="0" w:color="auto"/>
            </w:tcBorders>
          </w:tcPr>
          <w:p w14:paraId="2D22787F" w14:textId="77777777" w:rsidR="00CE7309" w:rsidRPr="00CE7309" w:rsidRDefault="00CE7309" w:rsidP="0093593C">
            <w:pPr>
              <w:jc w:val="right"/>
              <w:rPr>
                <w:b/>
                <w:bCs/>
                <w:sz w:val="18"/>
                <w:szCs w:val="18"/>
              </w:rPr>
            </w:pPr>
          </w:p>
        </w:tc>
      </w:tr>
    </w:tbl>
    <w:p w14:paraId="1A5CAE70" w14:textId="77777777" w:rsidR="004408FF" w:rsidRPr="004408FF" w:rsidRDefault="004408FF" w:rsidP="004408FF">
      <w:pPr>
        <w:spacing w:line="240" w:lineRule="atLeast"/>
        <w:rPr>
          <w:sz w:val="20"/>
          <w:szCs w:val="20"/>
        </w:rPr>
      </w:pPr>
    </w:p>
    <w:p w14:paraId="709CB47C" w14:textId="77777777" w:rsidR="004408FF" w:rsidRPr="004408FF" w:rsidRDefault="004408FF" w:rsidP="004408FF">
      <w:pPr>
        <w:spacing w:line="240" w:lineRule="atLeast"/>
        <w:jc w:val="both"/>
        <w:rPr>
          <w:i/>
          <w:lang w:val="mn-MN"/>
        </w:rPr>
      </w:pPr>
      <w:r w:rsidRPr="004408FF">
        <w:rPr>
          <w:i/>
          <w:lang w:val="mn-MN"/>
        </w:rPr>
        <w:t xml:space="preserve">{Note: In case of discrepancy between unit price and Total derived from unit price, </w:t>
      </w:r>
      <w:r w:rsidRPr="004408FF">
        <w:rPr>
          <w:b/>
          <w:i/>
          <w:u w:val="single"/>
          <w:lang w:val="mn-MN"/>
        </w:rPr>
        <w:t>unit price without VAT shall prevail</w:t>
      </w:r>
      <w:r w:rsidRPr="004408FF">
        <w:rPr>
          <w:i/>
          <w:lang w:val="mn-MN"/>
        </w:rPr>
        <w:t>}</w:t>
      </w:r>
    </w:p>
    <w:p w14:paraId="46C4E2EC" w14:textId="77777777" w:rsidR="004408FF" w:rsidRPr="004408FF" w:rsidRDefault="004408FF" w:rsidP="004408FF">
      <w:pPr>
        <w:spacing w:line="240" w:lineRule="atLeast"/>
        <w:rPr>
          <w:lang w:val="mn-MN"/>
        </w:rPr>
      </w:pPr>
      <w:r w:rsidRPr="004408FF">
        <w:rPr>
          <w:lang w:val="mn-MN"/>
        </w:rPr>
        <w:tab/>
      </w:r>
      <w:r w:rsidRPr="004408FF">
        <w:rPr>
          <w:u w:val="single"/>
          <w:lang w:val="mn-MN"/>
        </w:rPr>
        <w:t xml:space="preserve">Spare Parts </w:t>
      </w:r>
      <w:r w:rsidRPr="004408FF">
        <w:rPr>
          <w:lang w:val="mn-MN"/>
        </w:rPr>
        <w:tab/>
      </w:r>
      <w:r w:rsidRPr="004408FF">
        <w:rPr>
          <w:lang w:val="mn-MN"/>
        </w:rPr>
        <w:tab/>
      </w:r>
      <w:r w:rsidRPr="004408FF">
        <w:rPr>
          <w:lang w:val="mn-MN"/>
        </w:rPr>
        <w:tab/>
      </w:r>
      <w:r w:rsidRPr="004408FF">
        <w:rPr>
          <w:lang w:val="mn-MN"/>
        </w:rPr>
        <w:tab/>
      </w:r>
      <w:r w:rsidRPr="004408FF">
        <w:rPr>
          <w:lang w:val="mn-MN"/>
        </w:rPr>
        <w:tab/>
        <w:t>}</w:t>
      </w:r>
    </w:p>
    <w:p w14:paraId="0A42448A" w14:textId="77777777" w:rsidR="004408FF" w:rsidRPr="004408FF" w:rsidRDefault="004408FF" w:rsidP="004408FF">
      <w:pPr>
        <w:spacing w:line="240" w:lineRule="atLeast"/>
        <w:rPr>
          <w:lang w:val="mn-MN"/>
        </w:rPr>
      </w:pPr>
      <w:r w:rsidRPr="004408FF">
        <w:rPr>
          <w:lang w:val="mn-MN"/>
        </w:rPr>
        <w:tab/>
      </w:r>
      <w:r w:rsidRPr="004408FF">
        <w:rPr>
          <w:u w:val="single"/>
          <w:lang w:val="mn-MN"/>
        </w:rPr>
        <w:t xml:space="preserve">Tools and Accessories </w:t>
      </w:r>
      <w:r w:rsidRPr="004408FF">
        <w:rPr>
          <w:lang w:val="mn-MN"/>
        </w:rPr>
        <w:tab/>
      </w:r>
      <w:r w:rsidRPr="004408FF">
        <w:rPr>
          <w:lang w:val="mn-MN"/>
        </w:rPr>
        <w:tab/>
      </w:r>
      <w:r w:rsidRPr="004408FF">
        <w:rPr>
          <w:lang w:val="mn-MN"/>
        </w:rPr>
        <w:tab/>
        <w:t>}</w:t>
      </w:r>
    </w:p>
    <w:p w14:paraId="2B4C1C94" w14:textId="77777777" w:rsidR="004408FF" w:rsidRPr="004408FF" w:rsidRDefault="004408FF" w:rsidP="004408FF">
      <w:pPr>
        <w:spacing w:line="240" w:lineRule="atLeast"/>
        <w:ind w:firstLine="720"/>
        <w:rPr>
          <w:lang w:val="mn-MN"/>
        </w:rPr>
      </w:pPr>
      <w:r w:rsidRPr="004408FF">
        <w:rPr>
          <w:u w:val="single"/>
          <w:lang w:val="mn-MN"/>
        </w:rPr>
        <w:t>Manuals</w:t>
      </w:r>
      <w:r w:rsidRPr="004408FF">
        <w:rPr>
          <w:lang w:val="mn-MN"/>
        </w:rPr>
        <w:tab/>
      </w:r>
      <w:r w:rsidRPr="004408FF">
        <w:rPr>
          <w:lang w:val="mn-MN"/>
        </w:rPr>
        <w:tab/>
      </w:r>
      <w:r w:rsidRPr="004408FF">
        <w:rPr>
          <w:lang w:val="mn-MN"/>
        </w:rPr>
        <w:tab/>
      </w:r>
      <w:r w:rsidRPr="004408FF">
        <w:rPr>
          <w:lang w:val="mn-MN"/>
        </w:rPr>
        <w:tab/>
      </w:r>
      <w:r w:rsidRPr="004408FF">
        <w:rPr>
          <w:lang w:val="mn-MN"/>
        </w:rPr>
        <w:tab/>
        <w:t>} Specify, if applicable.</w:t>
      </w:r>
    </w:p>
    <w:p w14:paraId="21F12752" w14:textId="77777777" w:rsidR="004408FF" w:rsidRPr="004408FF" w:rsidRDefault="004408FF" w:rsidP="004408FF">
      <w:pPr>
        <w:spacing w:line="240" w:lineRule="atLeast"/>
        <w:ind w:firstLine="720"/>
        <w:rPr>
          <w:lang w:val="mn-MN"/>
        </w:rPr>
      </w:pPr>
      <w:r w:rsidRPr="004408FF">
        <w:rPr>
          <w:u w:val="single"/>
          <w:lang w:val="mn-MN"/>
        </w:rPr>
        <w:t>Maintenance Requirements</w:t>
      </w:r>
      <w:r w:rsidRPr="004408FF">
        <w:rPr>
          <w:lang w:val="mn-MN"/>
        </w:rPr>
        <w:tab/>
      </w:r>
      <w:r w:rsidRPr="004408FF">
        <w:rPr>
          <w:lang w:val="mn-MN"/>
        </w:rPr>
        <w:tab/>
        <w:t>}</w:t>
      </w:r>
    </w:p>
    <w:p w14:paraId="3B7E2831" w14:textId="77777777" w:rsidR="004408FF" w:rsidRPr="004408FF" w:rsidRDefault="004408FF" w:rsidP="004408FF">
      <w:pPr>
        <w:spacing w:line="240" w:lineRule="atLeast"/>
        <w:ind w:firstLine="720"/>
        <w:rPr>
          <w:lang w:val="mn-MN"/>
        </w:rPr>
      </w:pPr>
    </w:p>
    <w:p w14:paraId="71D8AA80" w14:textId="77777777" w:rsidR="004408FF" w:rsidRPr="004408FF" w:rsidRDefault="004408FF" w:rsidP="004408FF">
      <w:pPr>
        <w:numPr>
          <w:ilvl w:val="0"/>
          <w:numId w:val="11"/>
        </w:numPr>
        <w:spacing w:line="240" w:lineRule="atLeast"/>
        <w:ind w:left="450"/>
        <w:jc w:val="both"/>
        <w:rPr>
          <w:lang w:val="mn-MN"/>
        </w:rPr>
      </w:pPr>
      <w:r w:rsidRPr="004408FF">
        <w:rPr>
          <w:u w:val="single"/>
          <w:lang w:val="mn-MN"/>
        </w:rPr>
        <w:t>Fixed Price:</w:t>
      </w:r>
      <w:r w:rsidRPr="004408FF">
        <w:rPr>
          <w:lang w:val="mn-MN"/>
        </w:rPr>
        <w:t xml:space="preserve"> The prices indicated above are fixed and not subject to any adjustment during contract performance.</w:t>
      </w:r>
    </w:p>
    <w:p w14:paraId="2011F460" w14:textId="77777777" w:rsidR="004408FF" w:rsidRPr="004408FF" w:rsidRDefault="004408FF" w:rsidP="004408FF">
      <w:pPr>
        <w:numPr>
          <w:ilvl w:val="0"/>
          <w:numId w:val="11"/>
        </w:numPr>
        <w:spacing w:line="240" w:lineRule="atLeast"/>
        <w:ind w:left="450"/>
        <w:jc w:val="both"/>
        <w:rPr>
          <w:lang w:val="mn-MN"/>
        </w:rPr>
      </w:pPr>
      <w:r w:rsidRPr="004408FF">
        <w:rPr>
          <w:u w:val="single"/>
          <w:lang w:val="mn-MN"/>
        </w:rPr>
        <w:t>Payment:</w:t>
      </w:r>
      <w:r w:rsidRPr="004408FF">
        <w:rPr>
          <w:lang w:val="mn-MN"/>
        </w:rPr>
        <w:t xml:space="preserve"> Payment for your invoice will be made 100% against Purchaser’s acceptance of the goods when the goods are operationally accepted by the Purchaser.</w:t>
      </w:r>
    </w:p>
    <w:p w14:paraId="6BD8D4B9" w14:textId="77777777" w:rsidR="004408FF" w:rsidRPr="004408FF" w:rsidRDefault="004408FF" w:rsidP="004408FF">
      <w:pPr>
        <w:numPr>
          <w:ilvl w:val="0"/>
          <w:numId w:val="11"/>
        </w:numPr>
        <w:spacing w:line="240" w:lineRule="atLeast"/>
        <w:ind w:left="450"/>
        <w:jc w:val="both"/>
        <w:rPr>
          <w:lang w:val="mn-MN"/>
        </w:rPr>
      </w:pPr>
      <w:r w:rsidRPr="004408FF">
        <w:rPr>
          <w:u w:val="single"/>
          <w:lang w:val="mn-MN"/>
        </w:rPr>
        <w:t xml:space="preserve">Warranty: </w:t>
      </w:r>
      <w:r w:rsidRPr="004408FF">
        <w:rPr>
          <w:lang w:val="mn-MN"/>
        </w:rPr>
        <w:t xml:space="preserve"> Warranty period for the Goods shall be provided for the required months which is indicated in the technical requirements, and will begin from the date of operational acceptance of the Goods, during which Supplier is responsible for defects with respect to the Goods.</w:t>
      </w:r>
    </w:p>
    <w:p w14:paraId="7865B2D7" w14:textId="77777777" w:rsidR="004408FF" w:rsidRPr="004408FF" w:rsidRDefault="004408FF" w:rsidP="004408FF">
      <w:pPr>
        <w:numPr>
          <w:ilvl w:val="0"/>
          <w:numId w:val="11"/>
        </w:numPr>
        <w:spacing w:line="240" w:lineRule="atLeast"/>
        <w:ind w:left="450"/>
        <w:jc w:val="both"/>
        <w:rPr>
          <w:lang w:val="mn-MN"/>
        </w:rPr>
      </w:pPr>
      <w:r w:rsidRPr="004408FF">
        <w:rPr>
          <w:u w:val="single"/>
          <w:lang w:val="mn-MN"/>
        </w:rPr>
        <w:t>Operational Acceptance Tests</w:t>
      </w:r>
      <w:r w:rsidRPr="004408FF">
        <w:rPr>
          <w:lang w:val="mn-MN"/>
        </w:rPr>
        <w:t>: The Purchaser (with the assistance of the Supplier) will perform the tests on the Goods to determine whether the Goods meet all the requirements mandated for Operational Acceptance.</w:t>
      </w:r>
    </w:p>
    <w:p w14:paraId="708AE933" w14:textId="77777777" w:rsidR="004408FF" w:rsidRPr="004408FF" w:rsidRDefault="004408FF" w:rsidP="004408FF">
      <w:pPr>
        <w:numPr>
          <w:ilvl w:val="0"/>
          <w:numId w:val="11"/>
        </w:numPr>
        <w:spacing w:line="240" w:lineRule="atLeast"/>
        <w:ind w:left="450"/>
        <w:jc w:val="both"/>
        <w:rPr>
          <w:lang w:val="mn-MN"/>
        </w:rPr>
      </w:pPr>
      <w:r w:rsidRPr="004408FF">
        <w:rPr>
          <w:u w:val="single"/>
          <w:lang w:val="mn-MN"/>
        </w:rPr>
        <w:t>Failure to Perform</w:t>
      </w:r>
      <w:r w:rsidRPr="004408FF">
        <w:rPr>
          <w:lang w:val="mn-MN"/>
        </w:rPr>
        <w:t>: The Purchaser may cancel the Purchase Order if the Supplier fails to deliver the Goods, in accordance with the above terms and conditions, with seven (7) calendar day notice given by the Purchaser, without incurring any liability to the Purchaser.</w:t>
      </w:r>
    </w:p>
    <w:p w14:paraId="1C21368D" w14:textId="77777777" w:rsidR="004408FF" w:rsidRPr="004408FF" w:rsidRDefault="004408FF" w:rsidP="004408FF">
      <w:pPr>
        <w:spacing w:line="240" w:lineRule="atLeast"/>
        <w:rPr>
          <w:lang w:val="mn-MN"/>
        </w:rPr>
      </w:pPr>
    </w:p>
    <w:p w14:paraId="41367DCA" w14:textId="77777777" w:rsidR="004408FF" w:rsidRPr="004408FF" w:rsidRDefault="004408FF" w:rsidP="004408FF">
      <w:pPr>
        <w:spacing w:line="240" w:lineRule="atLeast"/>
        <w:rPr>
          <w:lang w:val="mn-MN"/>
        </w:rPr>
      </w:pPr>
    </w:p>
    <w:p w14:paraId="62847B8F" w14:textId="77777777" w:rsidR="004408FF" w:rsidRPr="004408FF" w:rsidRDefault="004408FF" w:rsidP="004408FF">
      <w:pPr>
        <w:spacing w:line="240" w:lineRule="atLeast"/>
        <w:rPr>
          <w:lang w:val="mn-MN"/>
        </w:rPr>
      </w:pPr>
      <w:r w:rsidRPr="004408FF">
        <w:rPr>
          <w:lang w:val="mn-MN"/>
        </w:rPr>
        <w:t xml:space="preserve">NAME OF SUPPLIER: </w:t>
      </w:r>
    </w:p>
    <w:p w14:paraId="0F84FA3D" w14:textId="77777777" w:rsidR="004408FF" w:rsidRPr="004408FF" w:rsidRDefault="004408FF" w:rsidP="004408FF">
      <w:pPr>
        <w:contextualSpacing/>
        <w:rPr>
          <w:u w:val="single"/>
          <w:lang w:val="mn-MN"/>
        </w:rPr>
      </w:pPr>
      <w:r w:rsidRPr="004408FF">
        <w:rPr>
          <w:lang w:val="mn-MN"/>
        </w:rPr>
        <w:t xml:space="preserve">Authorized Signature: </w:t>
      </w:r>
      <w:r w:rsidRPr="004408FF">
        <w:rPr>
          <w:lang w:val="mn-MN"/>
        </w:rPr>
        <w:tab/>
        <w:t>________________________________________</w:t>
      </w:r>
    </w:p>
    <w:p w14:paraId="7B80AF1A" w14:textId="77777777" w:rsidR="004408FF" w:rsidRPr="004408FF" w:rsidRDefault="004408FF" w:rsidP="004408FF">
      <w:pPr>
        <w:contextualSpacing/>
        <w:rPr>
          <w:lang w:val="mn-MN"/>
        </w:rPr>
      </w:pPr>
      <w:r w:rsidRPr="004408FF">
        <w:rPr>
          <w:lang w:val="mn-MN"/>
        </w:rPr>
        <w:t>Full Name and Title:</w:t>
      </w:r>
      <w:r w:rsidRPr="004408FF">
        <w:rPr>
          <w:lang w:val="mn-MN"/>
        </w:rPr>
        <w:tab/>
      </w:r>
    </w:p>
    <w:p w14:paraId="12CA7A73" w14:textId="77777777" w:rsidR="004408FF" w:rsidRPr="004408FF" w:rsidRDefault="004408FF" w:rsidP="004408FF">
      <w:pPr>
        <w:contextualSpacing/>
        <w:rPr>
          <w:lang w:val="mn-MN"/>
        </w:rPr>
      </w:pPr>
      <w:smartTag w:uri="schemas-ifinger-com/smarttag" w:element="data">
        <w:smartTagPr>
          <w:attr w:name="CONTEXT" w:val=" Place: Ulaanbaatar;      Date: August …, 2006&#10;"/>
          <w:attr w:name="STARTPOS" w:val="2"/>
          <w:attr w:name="LANGUAGE" w:val="0"/>
        </w:smartTagPr>
        <w:r w:rsidRPr="004408FF">
          <w:rPr>
            <w:lang w:val="mn-MN"/>
          </w:rPr>
          <w:t>Place:</w:t>
        </w:r>
      </w:smartTag>
      <w:r w:rsidRPr="004408FF">
        <w:rPr>
          <w:lang w:val="mn-MN"/>
        </w:rPr>
        <w:tab/>
      </w:r>
      <w:r w:rsidRPr="004408FF">
        <w:rPr>
          <w:lang w:val="mn-MN"/>
        </w:rPr>
        <w:tab/>
      </w:r>
      <w:r w:rsidRPr="004408FF">
        <w:rPr>
          <w:lang w:val="mn-MN"/>
        </w:rPr>
        <w:tab/>
        <w:t xml:space="preserve">      </w:t>
      </w:r>
    </w:p>
    <w:p w14:paraId="7CC846F2" w14:textId="77777777" w:rsidR="004408FF" w:rsidRPr="004408FF" w:rsidRDefault="004408FF" w:rsidP="004408FF">
      <w:pPr>
        <w:contextualSpacing/>
        <w:rPr>
          <w:lang w:val="mn-MN"/>
        </w:rPr>
      </w:pPr>
      <w:r w:rsidRPr="004408FF">
        <w:rPr>
          <w:lang w:val="mn-MN"/>
        </w:rPr>
        <w:t>Date:</w:t>
      </w:r>
      <w:r w:rsidRPr="004408FF">
        <w:rPr>
          <w:lang w:val="mn-MN"/>
        </w:rPr>
        <w:tab/>
      </w:r>
      <w:r w:rsidRPr="004408FF">
        <w:rPr>
          <w:lang w:val="mn-MN"/>
        </w:rPr>
        <w:tab/>
      </w:r>
      <w:r w:rsidRPr="004408FF">
        <w:rPr>
          <w:lang w:val="mn-MN"/>
        </w:rPr>
        <w:tab/>
      </w:r>
      <w:r w:rsidRPr="004408FF">
        <w:rPr>
          <w:bCs/>
          <w:u w:val="single"/>
          <w:lang w:val="mn-MN"/>
        </w:rPr>
        <w:br w:type="page"/>
      </w:r>
    </w:p>
    <w:p w14:paraId="2A56A275" w14:textId="77777777" w:rsidR="004408FF" w:rsidRPr="004408FF" w:rsidRDefault="004408FF" w:rsidP="004408FF">
      <w:pPr>
        <w:spacing w:line="240" w:lineRule="atLeast"/>
        <w:jc w:val="right"/>
        <w:rPr>
          <w:bCs/>
          <w:u w:val="single"/>
          <w:lang w:val="mn-MN"/>
        </w:rPr>
      </w:pPr>
      <w:r w:rsidRPr="004408FF">
        <w:rPr>
          <w:bCs/>
          <w:u w:val="single"/>
          <w:lang w:val="mn-MN"/>
        </w:rPr>
        <w:lastRenderedPageBreak/>
        <w:t>ANNEX 2</w:t>
      </w:r>
    </w:p>
    <w:p w14:paraId="58A335C0" w14:textId="77777777" w:rsidR="004408FF" w:rsidRPr="004408FF" w:rsidRDefault="004408FF" w:rsidP="004408FF">
      <w:pPr>
        <w:spacing w:line="240" w:lineRule="atLeast"/>
        <w:jc w:val="right"/>
        <w:rPr>
          <w:bCs/>
          <w:u w:val="single"/>
          <w:lang w:val="mn-MN"/>
        </w:rPr>
      </w:pPr>
    </w:p>
    <w:p w14:paraId="0851D906" w14:textId="77777777" w:rsidR="004408FF" w:rsidRPr="004408FF" w:rsidRDefault="004408FF" w:rsidP="004408FF">
      <w:pPr>
        <w:spacing w:line="240" w:lineRule="atLeast"/>
        <w:rPr>
          <w:bCs/>
          <w:lang w:val="mn-MN"/>
        </w:rPr>
      </w:pPr>
      <w:r w:rsidRPr="004408FF">
        <w:rPr>
          <w:bCs/>
          <w:lang w:val="mn-MN"/>
        </w:rPr>
        <w:t>NATIONAL SHOPPING</w:t>
      </w:r>
    </w:p>
    <w:p w14:paraId="46FF7F97" w14:textId="77777777" w:rsidR="004408FF" w:rsidRPr="004408FF" w:rsidRDefault="004408FF" w:rsidP="004408FF">
      <w:pPr>
        <w:spacing w:line="240" w:lineRule="atLeast"/>
        <w:rPr>
          <w:bCs/>
          <w:lang w:val="mn-MN"/>
        </w:rPr>
      </w:pPr>
    </w:p>
    <w:p w14:paraId="52CE977A" w14:textId="77777777" w:rsidR="004408FF" w:rsidRPr="004408FF" w:rsidRDefault="004408FF" w:rsidP="004408FF">
      <w:pPr>
        <w:spacing w:line="240" w:lineRule="atLeast"/>
        <w:jc w:val="center"/>
        <w:rPr>
          <w:b/>
          <w:bCs/>
          <w:u w:val="single"/>
        </w:rPr>
      </w:pPr>
      <w:r w:rsidRPr="004408FF">
        <w:rPr>
          <w:b/>
          <w:bCs/>
          <w:u w:val="single"/>
          <w:lang w:val="mn-MN"/>
        </w:rPr>
        <w:t xml:space="preserve">Technical Requirements of </w:t>
      </w:r>
      <w:r w:rsidRPr="004408FF">
        <w:rPr>
          <w:b/>
          <w:bCs/>
          <w:u w:val="single"/>
        </w:rPr>
        <w:t>publishing book</w:t>
      </w:r>
    </w:p>
    <w:p w14:paraId="5A95F212" w14:textId="77777777" w:rsidR="004408FF" w:rsidRPr="004408FF" w:rsidRDefault="004408FF" w:rsidP="004408FF">
      <w:pPr>
        <w:spacing w:line="240" w:lineRule="atLeast"/>
        <w:jc w:val="center"/>
        <w:rPr>
          <w:b/>
          <w:bCs/>
          <w:u w:val="single"/>
        </w:rPr>
      </w:pPr>
    </w:p>
    <w:p w14:paraId="457472B5" w14:textId="77777777" w:rsidR="004408FF" w:rsidRPr="004408FF" w:rsidRDefault="004408FF" w:rsidP="004408FF">
      <w:pPr>
        <w:rPr>
          <w:b/>
          <w:color w:val="FF0000"/>
          <w:lang w:val="mn-MN"/>
        </w:rPr>
      </w:pPr>
      <w:r w:rsidRPr="004408FF">
        <w:rPr>
          <w:b/>
          <w:color w:val="FF0000"/>
          <w:lang w:val="mn-MN"/>
        </w:rPr>
        <w:t xml:space="preserve">ITEM 1: </w:t>
      </w:r>
      <w:r w:rsidRPr="004408FF">
        <w:rPr>
          <w:b/>
          <w:color w:val="FF0000"/>
        </w:rPr>
        <w:t>Public sector Internal audit guidance</w:t>
      </w:r>
      <w:r w:rsidRPr="004408FF">
        <w:rPr>
          <w:b/>
          <w:color w:val="FF0000"/>
          <w:lang w:val="mn-MN"/>
        </w:rPr>
        <w:t xml:space="preserve"> - </w:t>
      </w:r>
      <w:r w:rsidRPr="004408FF">
        <w:rPr>
          <w:b/>
          <w:color w:val="FF0000"/>
        </w:rPr>
        <w:t>Book</w:t>
      </w:r>
      <w:r w:rsidRPr="004408FF">
        <w:rPr>
          <w:b/>
          <w:color w:val="FF0000"/>
          <w:lang w:val="mn-MN"/>
        </w:rPr>
        <w:t>:</w:t>
      </w:r>
    </w:p>
    <w:p w14:paraId="1F615F40" w14:textId="77777777" w:rsidR="004408FF" w:rsidRPr="004408FF" w:rsidRDefault="004408FF" w:rsidP="004408FF">
      <w:pPr>
        <w:pStyle w:val="ListParagraph"/>
        <w:numPr>
          <w:ilvl w:val="0"/>
          <w:numId w:val="12"/>
        </w:numPr>
        <w:rPr>
          <w:rFonts w:ascii="Times New Roman" w:hAnsi="Times New Roman" w:cs="Times New Roman"/>
          <w:b/>
          <w:sz w:val="24"/>
          <w:szCs w:val="24"/>
        </w:rPr>
      </w:pPr>
      <w:r w:rsidRPr="004408FF">
        <w:rPr>
          <w:rFonts w:ascii="Times New Roman" w:hAnsi="Times New Roman" w:cs="Times New Roman"/>
          <w:b/>
          <w:sz w:val="24"/>
          <w:szCs w:val="24"/>
        </w:rPr>
        <w:t>Good’s description:</w:t>
      </w:r>
      <w:r w:rsidRPr="004408FF">
        <w:rPr>
          <w:rFonts w:ascii="Times New Roman" w:hAnsi="Times New Roman" w:cs="Times New Roman"/>
          <w:bCs/>
          <w:sz w:val="24"/>
          <w:szCs w:val="24"/>
        </w:rPr>
        <w:t xml:space="preserve"> B5 size “Public sector Internal audit guidance”</w:t>
      </w:r>
    </w:p>
    <w:p w14:paraId="758FD763" w14:textId="77777777" w:rsidR="004408FF" w:rsidRPr="004408FF" w:rsidRDefault="004408FF" w:rsidP="004408FF">
      <w:pPr>
        <w:pStyle w:val="ListParagraph"/>
        <w:numPr>
          <w:ilvl w:val="0"/>
          <w:numId w:val="12"/>
        </w:numPr>
        <w:rPr>
          <w:rFonts w:ascii="Times New Roman" w:hAnsi="Times New Roman" w:cs="Times New Roman"/>
          <w:bCs/>
          <w:sz w:val="24"/>
          <w:szCs w:val="24"/>
        </w:rPr>
      </w:pPr>
      <w:r w:rsidRPr="004408FF">
        <w:rPr>
          <w:rFonts w:ascii="Times New Roman" w:hAnsi="Times New Roman" w:cs="Times New Roman"/>
          <w:bCs/>
          <w:sz w:val="24"/>
          <w:szCs w:val="24"/>
        </w:rPr>
        <w:t>Publication reviewing and editing cost must be included in the price quotation.</w:t>
      </w:r>
    </w:p>
    <w:p w14:paraId="2A46F990" w14:textId="77777777" w:rsidR="004408FF" w:rsidRPr="004408FF" w:rsidRDefault="004408FF" w:rsidP="004408FF">
      <w:pPr>
        <w:pStyle w:val="ListParagraph"/>
        <w:rPr>
          <w:rFonts w:ascii="Times New Roman" w:hAnsi="Times New Roman" w:cs="Times New Roman"/>
          <w:bCs/>
          <w:sz w:val="24"/>
          <w:szCs w:val="24"/>
        </w:rPr>
      </w:pPr>
    </w:p>
    <w:tbl>
      <w:tblPr>
        <w:tblW w:w="5000" w:type="pct"/>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
        <w:gridCol w:w="1981"/>
        <w:gridCol w:w="2158"/>
        <w:gridCol w:w="947"/>
        <w:gridCol w:w="2288"/>
        <w:gridCol w:w="1137"/>
        <w:gridCol w:w="899"/>
      </w:tblGrid>
      <w:tr w:rsidR="004408FF" w:rsidRPr="004408FF" w14:paraId="78395A4B" w14:textId="77777777" w:rsidTr="00F25320">
        <w:tc>
          <w:tcPr>
            <w:tcW w:w="172" w:type="pct"/>
            <w:shd w:val="clear" w:color="auto" w:fill="F2F2F2" w:themeFill="background1" w:themeFillShade="F2"/>
            <w:vAlign w:val="center"/>
          </w:tcPr>
          <w:p w14:paraId="7FE0C1E1" w14:textId="77777777" w:rsidR="004408FF" w:rsidRPr="004408FF" w:rsidRDefault="004408FF" w:rsidP="0093593C">
            <w:pPr>
              <w:widowControl w:val="0"/>
              <w:suppressAutoHyphens/>
              <w:spacing w:line="240" w:lineRule="atLeast"/>
              <w:ind w:right="-14"/>
              <w:jc w:val="center"/>
              <w:rPr>
                <w:b/>
              </w:rPr>
            </w:pPr>
            <w:r w:rsidRPr="004408FF">
              <w:rPr>
                <w:b/>
              </w:rPr>
              <w:t>#</w:t>
            </w:r>
          </w:p>
        </w:tc>
        <w:tc>
          <w:tcPr>
            <w:tcW w:w="1017" w:type="pct"/>
            <w:shd w:val="clear" w:color="auto" w:fill="F2F2F2" w:themeFill="background1" w:themeFillShade="F2"/>
            <w:vAlign w:val="center"/>
          </w:tcPr>
          <w:p w14:paraId="6C7ADA42" w14:textId="77777777" w:rsidR="004408FF" w:rsidRPr="004408FF" w:rsidRDefault="004408FF" w:rsidP="0093593C">
            <w:pPr>
              <w:widowControl w:val="0"/>
              <w:suppressAutoHyphens/>
              <w:spacing w:line="240" w:lineRule="atLeast"/>
              <w:ind w:right="-14"/>
              <w:jc w:val="center"/>
              <w:rPr>
                <w:b/>
                <w:lang w:val="mn-MN"/>
              </w:rPr>
            </w:pPr>
            <w:r w:rsidRPr="004408FF">
              <w:rPr>
                <w:b/>
                <w:lang w:val="mn-MN"/>
              </w:rPr>
              <w:t>Technical requirements</w:t>
            </w:r>
          </w:p>
        </w:tc>
        <w:tc>
          <w:tcPr>
            <w:tcW w:w="1107" w:type="pct"/>
            <w:shd w:val="clear" w:color="auto" w:fill="F2F2F2" w:themeFill="background1" w:themeFillShade="F2"/>
            <w:vAlign w:val="center"/>
          </w:tcPr>
          <w:p w14:paraId="40140A31" w14:textId="77777777" w:rsidR="004408FF" w:rsidRPr="004408FF" w:rsidRDefault="004408FF" w:rsidP="0093593C">
            <w:pPr>
              <w:widowControl w:val="0"/>
              <w:suppressAutoHyphens/>
              <w:spacing w:line="240" w:lineRule="atLeast"/>
              <w:ind w:right="-14"/>
              <w:jc w:val="center"/>
              <w:rPr>
                <w:b/>
              </w:rPr>
            </w:pPr>
            <w:r w:rsidRPr="004408FF">
              <w:rPr>
                <w:b/>
              </w:rPr>
              <w:t>Paper requirements</w:t>
            </w:r>
          </w:p>
        </w:tc>
        <w:tc>
          <w:tcPr>
            <w:tcW w:w="486" w:type="pct"/>
            <w:shd w:val="clear" w:color="auto" w:fill="F2F2F2" w:themeFill="background1" w:themeFillShade="F2"/>
            <w:vAlign w:val="center"/>
          </w:tcPr>
          <w:p w14:paraId="5BD7C926" w14:textId="77777777" w:rsidR="004408FF" w:rsidRPr="004408FF" w:rsidRDefault="004408FF" w:rsidP="0093593C">
            <w:pPr>
              <w:widowControl w:val="0"/>
              <w:suppressAutoHyphens/>
              <w:spacing w:line="240" w:lineRule="atLeast"/>
              <w:ind w:right="-14"/>
              <w:jc w:val="center"/>
              <w:rPr>
                <w:b/>
              </w:rPr>
            </w:pPr>
            <w:r w:rsidRPr="004408FF">
              <w:rPr>
                <w:b/>
              </w:rPr>
              <w:t>Pages</w:t>
            </w:r>
          </w:p>
        </w:tc>
        <w:tc>
          <w:tcPr>
            <w:tcW w:w="1174" w:type="pct"/>
            <w:shd w:val="clear" w:color="auto" w:fill="F2F2F2" w:themeFill="background1" w:themeFillShade="F2"/>
            <w:vAlign w:val="center"/>
          </w:tcPr>
          <w:p w14:paraId="004C9E5C" w14:textId="77777777" w:rsidR="004408FF" w:rsidRPr="004408FF" w:rsidRDefault="004408FF" w:rsidP="0093593C">
            <w:pPr>
              <w:widowControl w:val="0"/>
              <w:suppressAutoHyphens/>
              <w:spacing w:line="240" w:lineRule="atLeast"/>
              <w:ind w:right="-14"/>
              <w:jc w:val="center"/>
              <w:rPr>
                <w:b/>
              </w:rPr>
            </w:pPr>
            <w:r w:rsidRPr="004408FF">
              <w:rPr>
                <w:b/>
              </w:rPr>
              <w:t>Color</w:t>
            </w:r>
          </w:p>
        </w:tc>
        <w:tc>
          <w:tcPr>
            <w:tcW w:w="583" w:type="pct"/>
            <w:shd w:val="clear" w:color="auto" w:fill="F2F2F2" w:themeFill="background1" w:themeFillShade="F2"/>
            <w:vAlign w:val="center"/>
          </w:tcPr>
          <w:p w14:paraId="1663E3F3" w14:textId="77777777" w:rsidR="004408FF" w:rsidRPr="004408FF" w:rsidRDefault="004408FF" w:rsidP="0093593C">
            <w:pPr>
              <w:widowControl w:val="0"/>
              <w:suppressAutoHyphens/>
              <w:spacing w:line="240" w:lineRule="atLeast"/>
              <w:ind w:right="-14"/>
              <w:jc w:val="center"/>
              <w:rPr>
                <w:b/>
              </w:rPr>
            </w:pPr>
            <w:r w:rsidRPr="004408FF">
              <w:rPr>
                <w:b/>
              </w:rPr>
              <w:t>Quantity</w:t>
            </w:r>
          </w:p>
        </w:tc>
        <w:tc>
          <w:tcPr>
            <w:tcW w:w="460" w:type="pct"/>
            <w:vMerge w:val="restart"/>
            <w:shd w:val="clear" w:color="auto" w:fill="F2F2F2" w:themeFill="background1" w:themeFillShade="F2"/>
            <w:textDirection w:val="btLr"/>
          </w:tcPr>
          <w:p w14:paraId="112CA16C" w14:textId="77777777" w:rsidR="004408FF" w:rsidRPr="004408FF" w:rsidRDefault="004408FF" w:rsidP="0093593C">
            <w:pPr>
              <w:widowControl w:val="0"/>
              <w:suppressAutoHyphens/>
              <w:spacing w:line="240" w:lineRule="atLeast"/>
              <w:ind w:left="113" w:right="-14"/>
              <w:jc w:val="center"/>
              <w:rPr>
                <w:b/>
              </w:rPr>
            </w:pPr>
            <w:r w:rsidRPr="004408FF">
              <w:rPr>
                <w:b/>
              </w:rPr>
              <w:t xml:space="preserve">Supplier shall conduct book publishing reviewing and editing service. </w:t>
            </w:r>
          </w:p>
        </w:tc>
      </w:tr>
      <w:tr w:rsidR="004408FF" w:rsidRPr="004408FF" w14:paraId="66829488" w14:textId="77777777" w:rsidTr="00F25320">
        <w:tc>
          <w:tcPr>
            <w:tcW w:w="172" w:type="pct"/>
            <w:shd w:val="clear" w:color="auto" w:fill="F2F2F2" w:themeFill="background1" w:themeFillShade="F2"/>
            <w:vAlign w:val="center"/>
          </w:tcPr>
          <w:p w14:paraId="4B49EC22" w14:textId="77777777" w:rsidR="004408FF" w:rsidRPr="004408FF" w:rsidRDefault="004408FF" w:rsidP="0093593C">
            <w:pPr>
              <w:widowControl w:val="0"/>
              <w:suppressAutoHyphens/>
              <w:spacing w:line="240" w:lineRule="atLeast"/>
              <w:ind w:right="-14"/>
              <w:jc w:val="center"/>
              <w:rPr>
                <w:lang w:val="mn-MN"/>
              </w:rPr>
            </w:pPr>
            <w:r w:rsidRPr="004408FF">
              <w:rPr>
                <w:lang w:val="mn-MN"/>
              </w:rPr>
              <w:t>1</w:t>
            </w:r>
          </w:p>
        </w:tc>
        <w:tc>
          <w:tcPr>
            <w:tcW w:w="1017" w:type="pct"/>
            <w:shd w:val="clear" w:color="auto" w:fill="F2F2F2" w:themeFill="background1" w:themeFillShade="F2"/>
            <w:vAlign w:val="center"/>
          </w:tcPr>
          <w:p w14:paraId="6DF4AE30" w14:textId="77777777" w:rsidR="004408FF" w:rsidRPr="004408FF" w:rsidRDefault="004408FF" w:rsidP="0093593C">
            <w:pPr>
              <w:widowControl w:val="0"/>
              <w:suppressAutoHyphens/>
              <w:spacing w:line="240" w:lineRule="atLeast"/>
              <w:ind w:right="-14"/>
              <w:jc w:val="center"/>
            </w:pPr>
            <w:r w:rsidRPr="004408FF">
              <w:t>Book size</w:t>
            </w:r>
          </w:p>
        </w:tc>
        <w:tc>
          <w:tcPr>
            <w:tcW w:w="1107" w:type="pct"/>
            <w:vAlign w:val="center"/>
          </w:tcPr>
          <w:p w14:paraId="5ECB5F79" w14:textId="77777777" w:rsidR="004408FF" w:rsidRPr="004408FF" w:rsidRDefault="004408FF" w:rsidP="0093593C">
            <w:pPr>
              <w:widowControl w:val="0"/>
              <w:suppressAutoHyphens/>
              <w:spacing w:line="240" w:lineRule="atLeast"/>
              <w:ind w:right="-14"/>
              <w:jc w:val="center"/>
            </w:pPr>
            <w:r w:rsidRPr="004408FF">
              <w:t>B5 size;</w:t>
            </w:r>
          </w:p>
          <w:p w14:paraId="3B1A7E7F" w14:textId="77777777" w:rsidR="004408FF" w:rsidRPr="004408FF" w:rsidRDefault="004408FF" w:rsidP="0093593C">
            <w:pPr>
              <w:widowControl w:val="0"/>
              <w:suppressAutoHyphens/>
              <w:spacing w:line="240" w:lineRule="atLeast"/>
              <w:ind w:right="-14"/>
              <w:jc w:val="center"/>
            </w:pPr>
            <w:r w:rsidRPr="004408FF">
              <w:t>(250 mm X 176 mm)</w:t>
            </w:r>
          </w:p>
        </w:tc>
        <w:tc>
          <w:tcPr>
            <w:tcW w:w="486" w:type="pct"/>
            <w:vMerge w:val="restart"/>
            <w:vAlign w:val="center"/>
          </w:tcPr>
          <w:p w14:paraId="0273AA4D" w14:textId="77777777" w:rsidR="004408FF" w:rsidRPr="004408FF" w:rsidRDefault="004408FF" w:rsidP="0093593C">
            <w:pPr>
              <w:widowControl w:val="0"/>
              <w:suppressAutoHyphens/>
              <w:spacing w:line="240" w:lineRule="atLeast"/>
              <w:ind w:right="-14"/>
              <w:jc w:val="center"/>
            </w:pPr>
            <w:r w:rsidRPr="004408FF">
              <w:t>At least 460 front covers</w:t>
            </w:r>
          </w:p>
        </w:tc>
        <w:tc>
          <w:tcPr>
            <w:tcW w:w="1174" w:type="pct"/>
            <w:vAlign w:val="center"/>
          </w:tcPr>
          <w:p w14:paraId="2A590F7C" w14:textId="77777777" w:rsidR="004408FF" w:rsidRPr="004408FF" w:rsidRDefault="004408FF" w:rsidP="0093593C">
            <w:pPr>
              <w:widowControl w:val="0"/>
              <w:suppressAutoHyphens/>
              <w:spacing w:line="240" w:lineRule="atLeast"/>
              <w:ind w:right="-14"/>
              <w:jc w:val="center"/>
            </w:pPr>
            <w:r w:rsidRPr="004408FF">
              <w:t>4+4</w:t>
            </w:r>
          </w:p>
        </w:tc>
        <w:tc>
          <w:tcPr>
            <w:tcW w:w="583" w:type="pct"/>
            <w:vMerge w:val="restart"/>
            <w:vAlign w:val="center"/>
          </w:tcPr>
          <w:p w14:paraId="35B3D4C7" w14:textId="77777777" w:rsidR="004408FF" w:rsidRPr="004408FF" w:rsidRDefault="004408FF" w:rsidP="0093593C">
            <w:pPr>
              <w:widowControl w:val="0"/>
              <w:suppressAutoHyphens/>
              <w:spacing w:line="240" w:lineRule="atLeast"/>
              <w:ind w:right="-14"/>
              <w:jc w:val="center"/>
            </w:pPr>
            <w:r w:rsidRPr="004408FF">
              <w:t>4000 pcs</w:t>
            </w:r>
          </w:p>
        </w:tc>
        <w:tc>
          <w:tcPr>
            <w:tcW w:w="460" w:type="pct"/>
            <w:vMerge/>
          </w:tcPr>
          <w:p w14:paraId="4EF6A0C5" w14:textId="77777777" w:rsidR="004408FF" w:rsidRPr="004408FF" w:rsidRDefault="004408FF" w:rsidP="0093593C">
            <w:pPr>
              <w:widowControl w:val="0"/>
              <w:suppressAutoHyphens/>
              <w:spacing w:line="240" w:lineRule="atLeast"/>
              <w:ind w:right="-14"/>
              <w:jc w:val="center"/>
            </w:pPr>
          </w:p>
        </w:tc>
      </w:tr>
      <w:tr w:rsidR="004408FF" w:rsidRPr="004408FF" w14:paraId="3D41AEFD" w14:textId="77777777" w:rsidTr="00F25320">
        <w:tc>
          <w:tcPr>
            <w:tcW w:w="172" w:type="pct"/>
            <w:shd w:val="clear" w:color="auto" w:fill="F2F2F2" w:themeFill="background1" w:themeFillShade="F2"/>
            <w:vAlign w:val="center"/>
          </w:tcPr>
          <w:p w14:paraId="3A8925FC" w14:textId="77777777" w:rsidR="004408FF" w:rsidRPr="004408FF" w:rsidRDefault="004408FF" w:rsidP="0093593C">
            <w:pPr>
              <w:widowControl w:val="0"/>
              <w:suppressAutoHyphens/>
              <w:spacing w:line="240" w:lineRule="atLeast"/>
              <w:ind w:right="-14"/>
              <w:jc w:val="center"/>
              <w:rPr>
                <w:lang w:val="mn-MN"/>
              </w:rPr>
            </w:pPr>
            <w:r w:rsidRPr="004408FF">
              <w:rPr>
                <w:lang w:val="mn-MN"/>
              </w:rPr>
              <w:t>2</w:t>
            </w:r>
          </w:p>
        </w:tc>
        <w:tc>
          <w:tcPr>
            <w:tcW w:w="1017" w:type="pct"/>
            <w:shd w:val="clear" w:color="auto" w:fill="F2F2F2" w:themeFill="background1" w:themeFillShade="F2"/>
            <w:vAlign w:val="center"/>
          </w:tcPr>
          <w:p w14:paraId="3A8302B3" w14:textId="77777777" w:rsidR="004408FF" w:rsidRPr="004408FF" w:rsidRDefault="004408FF" w:rsidP="0093593C">
            <w:pPr>
              <w:widowControl w:val="0"/>
              <w:suppressAutoHyphens/>
              <w:spacing w:line="240" w:lineRule="atLeast"/>
              <w:ind w:right="-14"/>
              <w:jc w:val="center"/>
            </w:pPr>
            <w:r w:rsidRPr="004408FF">
              <w:t>Weight of interior paper</w:t>
            </w:r>
          </w:p>
        </w:tc>
        <w:tc>
          <w:tcPr>
            <w:tcW w:w="1107" w:type="pct"/>
            <w:vAlign w:val="center"/>
          </w:tcPr>
          <w:p w14:paraId="4F0B51D0" w14:textId="77777777" w:rsidR="004408FF" w:rsidRPr="004408FF" w:rsidRDefault="004408FF" w:rsidP="0093593C">
            <w:pPr>
              <w:widowControl w:val="0"/>
              <w:suppressAutoHyphens/>
              <w:spacing w:line="240" w:lineRule="atLeast"/>
              <w:ind w:right="-14"/>
              <w:jc w:val="center"/>
            </w:pPr>
            <w:r w:rsidRPr="004408FF">
              <w:t>105 gr, offset, matt</w:t>
            </w:r>
          </w:p>
        </w:tc>
        <w:tc>
          <w:tcPr>
            <w:tcW w:w="486" w:type="pct"/>
            <w:vMerge/>
            <w:vAlign w:val="center"/>
          </w:tcPr>
          <w:p w14:paraId="004E68AA" w14:textId="77777777" w:rsidR="004408FF" w:rsidRPr="004408FF" w:rsidRDefault="004408FF" w:rsidP="0093593C">
            <w:pPr>
              <w:widowControl w:val="0"/>
              <w:suppressAutoHyphens/>
              <w:spacing w:line="240" w:lineRule="atLeast"/>
              <w:ind w:right="-14"/>
              <w:jc w:val="center"/>
            </w:pPr>
          </w:p>
        </w:tc>
        <w:tc>
          <w:tcPr>
            <w:tcW w:w="1174" w:type="pct"/>
            <w:vAlign w:val="center"/>
          </w:tcPr>
          <w:p w14:paraId="5B11FBE7" w14:textId="77777777" w:rsidR="004408FF" w:rsidRPr="004408FF" w:rsidRDefault="004408FF" w:rsidP="0093593C">
            <w:pPr>
              <w:widowControl w:val="0"/>
              <w:suppressAutoHyphens/>
              <w:spacing w:line="240" w:lineRule="atLeast"/>
              <w:ind w:right="-14"/>
              <w:jc w:val="center"/>
            </w:pPr>
            <w:r w:rsidRPr="004408FF">
              <w:t>White</w:t>
            </w:r>
          </w:p>
        </w:tc>
        <w:tc>
          <w:tcPr>
            <w:tcW w:w="583" w:type="pct"/>
            <w:vMerge/>
            <w:vAlign w:val="center"/>
          </w:tcPr>
          <w:p w14:paraId="5BF9A4F5" w14:textId="77777777" w:rsidR="004408FF" w:rsidRPr="004408FF" w:rsidRDefault="004408FF" w:rsidP="0093593C">
            <w:pPr>
              <w:widowControl w:val="0"/>
              <w:suppressAutoHyphens/>
              <w:spacing w:line="240" w:lineRule="atLeast"/>
              <w:ind w:right="-14"/>
              <w:jc w:val="center"/>
            </w:pPr>
          </w:p>
        </w:tc>
        <w:tc>
          <w:tcPr>
            <w:tcW w:w="460" w:type="pct"/>
            <w:vMerge/>
          </w:tcPr>
          <w:p w14:paraId="133A43A4" w14:textId="77777777" w:rsidR="004408FF" w:rsidRPr="004408FF" w:rsidRDefault="004408FF" w:rsidP="0093593C">
            <w:pPr>
              <w:widowControl w:val="0"/>
              <w:suppressAutoHyphens/>
              <w:spacing w:line="240" w:lineRule="atLeast"/>
              <w:ind w:right="-14"/>
              <w:jc w:val="center"/>
            </w:pPr>
          </w:p>
        </w:tc>
      </w:tr>
      <w:tr w:rsidR="004408FF" w:rsidRPr="004408FF" w14:paraId="625A5C0E" w14:textId="77777777" w:rsidTr="00F25320">
        <w:tc>
          <w:tcPr>
            <w:tcW w:w="172" w:type="pct"/>
            <w:shd w:val="clear" w:color="auto" w:fill="F2F2F2" w:themeFill="background1" w:themeFillShade="F2"/>
            <w:vAlign w:val="center"/>
          </w:tcPr>
          <w:p w14:paraId="1BE2F388" w14:textId="77777777" w:rsidR="004408FF" w:rsidRPr="004408FF" w:rsidRDefault="004408FF" w:rsidP="0093593C">
            <w:pPr>
              <w:widowControl w:val="0"/>
              <w:suppressAutoHyphens/>
              <w:spacing w:line="240" w:lineRule="atLeast"/>
              <w:ind w:right="-14"/>
              <w:jc w:val="center"/>
              <w:rPr>
                <w:lang w:val="mn-MN"/>
              </w:rPr>
            </w:pPr>
            <w:r w:rsidRPr="004408FF">
              <w:rPr>
                <w:lang w:val="mn-MN"/>
              </w:rPr>
              <w:t>3</w:t>
            </w:r>
          </w:p>
        </w:tc>
        <w:tc>
          <w:tcPr>
            <w:tcW w:w="1017" w:type="pct"/>
            <w:shd w:val="clear" w:color="auto" w:fill="F2F2F2" w:themeFill="background1" w:themeFillShade="F2"/>
            <w:vAlign w:val="center"/>
          </w:tcPr>
          <w:p w14:paraId="6CA57727" w14:textId="77777777" w:rsidR="004408FF" w:rsidRPr="004408FF" w:rsidRDefault="004408FF" w:rsidP="0093593C">
            <w:pPr>
              <w:widowControl w:val="0"/>
              <w:suppressAutoHyphens/>
              <w:spacing w:line="240" w:lineRule="atLeast"/>
              <w:ind w:right="-14"/>
              <w:jc w:val="center"/>
            </w:pPr>
            <w:r w:rsidRPr="004408FF">
              <w:t>Cover</w:t>
            </w:r>
          </w:p>
        </w:tc>
        <w:tc>
          <w:tcPr>
            <w:tcW w:w="1107" w:type="pct"/>
            <w:vAlign w:val="center"/>
          </w:tcPr>
          <w:p w14:paraId="22D90FB3" w14:textId="77777777" w:rsidR="004408FF" w:rsidRPr="004408FF" w:rsidRDefault="004408FF" w:rsidP="0093593C">
            <w:pPr>
              <w:widowControl w:val="0"/>
              <w:suppressAutoHyphens/>
              <w:spacing w:line="240" w:lineRule="atLeast"/>
              <w:ind w:right="-14"/>
              <w:jc w:val="center"/>
            </w:pPr>
            <w:r w:rsidRPr="004408FF">
              <w:t>250 gr, offset, matt, coated</w:t>
            </w:r>
          </w:p>
        </w:tc>
        <w:tc>
          <w:tcPr>
            <w:tcW w:w="486" w:type="pct"/>
            <w:vMerge/>
            <w:vAlign w:val="center"/>
          </w:tcPr>
          <w:p w14:paraId="7C3C1BAB" w14:textId="77777777" w:rsidR="004408FF" w:rsidRPr="004408FF" w:rsidRDefault="004408FF" w:rsidP="0093593C">
            <w:pPr>
              <w:widowControl w:val="0"/>
              <w:suppressAutoHyphens/>
              <w:spacing w:line="240" w:lineRule="atLeast"/>
              <w:ind w:right="-14"/>
              <w:jc w:val="center"/>
            </w:pPr>
          </w:p>
        </w:tc>
        <w:tc>
          <w:tcPr>
            <w:tcW w:w="1174" w:type="pct"/>
            <w:vAlign w:val="center"/>
          </w:tcPr>
          <w:p w14:paraId="28FE6090" w14:textId="64B3C17B" w:rsidR="004408FF" w:rsidRPr="004408FF" w:rsidRDefault="004408FF" w:rsidP="0093593C">
            <w:pPr>
              <w:widowControl w:val="0"/>
              <w:suppressAutoHyphens/>
              <w:spacing w:line="240" w:lineRule="atLeast"/>
              <w:ind w:right="-14"/>
              <w:jc w:val="center"/>
            </w:pPr>
            <w:r w:rsidRPr="004408FF">
              <w:t xml:space="preserve">Mixed color of red and brown </w:t>
            </w:r>
          </w:p>
        </w:tc>
        <w:tc>
          <w:tcPr>
            <w:tcW w:w="583" w:type="pct"/>
            <w:vMerge/>
            <w:vAlign w:val="center"/>
          </w:tcPr>
          <w:p w14:paraId="41CB4E74" w14:textId="77777777" w:rsidR="004408FF" w:rsidRPr="004408FF" w:rsidRDefault="004408FF" w:rsidP="0093593C">
            <w:pPr>
              <w:widowControl w:val="0"/>
              <w:suppressAutoHyphens/>
              <w:spacing w:line="240" w:lineRule="atLeast"/>
              <w:ind w:right="-14"/>
              <w:jc w:val="center"/>
            </w:pPr>
          </w:p>
        </w:tc>
        <w:tc>
          <w:tcPr>
            <w:tcW w:w="460" w:type="pct"/>
            <w:vMerge/>
          </w:tcPr>
          <w:p w14:paraId="2F8D7F53" w14:textId="77777777" w:rsidR="004408FF" w:rsidRPr="004408FF" w:rsidRDefault="004408FF" w:rsidP="0093593C">
            <w:pPr>
              <w:widowControl w:val="0"/>
              <w:suppressAutoHyphens/>
              <w:spacing w:line="240" w:lineRule="atLeast"/>
              <w:ind w:right="-14"/>
              <w:jc w:val="center"/>
            </w:pPr>
          </w:p>
        </w:tc>
      </w:tr>
      <w:tr w:rsidR="004408FF" w:rsidRPr="004408FF" w14:paraId="392DA1BB" w14:textId="77777777" w:rsidTr="00F25320">
        <w:tc>
          <w:tcPr>
            <w:tcW w:w="172" w:type="pct"/>
            <w:shd w:val="clear" w:color="auto" w:fill="F2F2F2" w:themeFill="background1" w:themeFillShade="F2"/>
            <w:vAlign w:val="center"/>
          </w:tcPr>
          <w:p w14:paraId="3F8A7B2C" w14:textId="77777777" w:rsidR="004408FF" w:rsidRPr="004408FF" w:rsidRDefault="004408FF" w:rsidP="0093593C">
            <w:pPr>
              <w:widowControl w:val="0"/>
              <w:suppressAutoHyphens/>
              <w:spacing w:line="240" w:lineRule="atLeast"/>
              <w:ind w:right="-14"/>
              <w:jc w:val="center"/>
              <w:rPr>
                <w:lang w:val="mn-MN"/>
              </w:rPr>
            </w:pPr>
            <w:r w:rsidRPr="004408FF">
              <w:rPr>
                <w:lang w:val="mn-MN"/>
              </w:rPr>
              <w:t>4</w:t>
            </w:r>
          </w:p>
        </w:tc>
        <w:tc>
          <w:tcPr>
            <w:tcW w:w="1017" w:type="pct"/>
            <w:shd w:val="clear" w:color="auto" w:fill="F2F2F2" w:themeFill="background1" w:themeFillShade="F2"/>
            <w:vAlign w:val="center"/>
          </w:tcPr>
          <w:p w14:paraId="3EA42B04" w14:textId="77777777" w:rsidR="004408FF" w:rsidRPr="004408FF" w:rsidRDefault="004408FF" w:rsidP="0093593C">
            <w:pPr>
              <w:widowControl w:val="0"/>
              <w:suppressAutoHyphens/>
              <w:spacing w:line="240" w:lineRule="atLeast"/>
              <w:ind w:right="-14"/>
              <w:jc w:val="center"/>
            </w:pPr>
            <w:r w:rsidRPr="004408FF">
              <w:t>Font format</w:t>
            </w:r>
          </w:p>
        </w:tc>
        <w:tc>
          <w:tcPr>
            <w:tcW w:w="1107" w:type="pct"/>
            <w:vAlign w:val="center"/>
          </w:tcPr>
          <w:p w14:paraId="3B12FEBD" w14:textId="77777777" w:rsidR="004408FF" w:rsidRPr="004408FF" w:rsidRDefault="004408FF" w:rsidP="0093593C">
            <w:pPr>
              <w:widowControl w:val="0"/>
              <w:suppressAutoHyphens/>
              <w:spacing w:line="240" w:lineRule="atLeast"/>
              <w:ind w:right="-14"/>
              <w:jc w:val="center"/>
            </w:pPr>
            <w:r w:rsidRPr="004408FF">
              <w:t>Arial 12</w:t>
            </w:r>
          </w:p>
        </w:tc>
        <w:tc>
          <w:tcPr>
            <w:tcW w:w="486" w:type="pct"/>
            <w:vMerge/>
            <w:vAlign w:val="center"/>
          </w:tcPr>
          <w:p w14:paraId="62C35AAC" w14:textId="77777777" w:rsidR="004408FF" w:rsidRPr="004408FF" w:rsidRDefault="004408FF" w:rsidP="0093593C">
            <w:pPr>
              <w:widowControl w:val="0"/>
              <w:suppressAutoHyphens/>
              <w:spacing w:line="240" w:lineRule="atLeast"/>
              <w:ind w:right="-14"/>
              <w:jc w:val="center"/>
            </w:pPr>
          </w:p>
        </w:tc>
        <w:tc>
          <w:tcPr>
            <w:tcW w:w="1174" w:type="pct"/>
            <w:vAlign w:val="center"/>
          </w:tcPr>
          <w:p w14:paraId="7B7A534B" w14:textId="77777777" w:rsidR="004408FF" w:rsidRPr="004408FF" w:rsidRDefault="004408FF" w:rsidP="0093593C">
            <w:pPr>
              <w:widowControl w:val="0"/>
              <w:suppressAutoHyphens/>
              <w:spacing w:line="240" w:lineRule="atLeast"/>
              <w:ind w:right="-14"/>
              <w:jc w:val="center"/>
            </w:pPr>
            <w:r w:rsidRPr="004408FF">
              <w:t>-</w:t>
            </w:r>
          </w:p>
        </w:tc>
        <w:tc>
          <w:tcPr>
            <w:tcW w:w="583" w:type="pct"/>
            <w:vMerge/>
            <w:vAlign w:val="center"/>
          </w:tcPr>
          <w:p w14:paraId="1EDA6A25" w14:textId="77777777" w:rsidR="004408FF" w:rsidRPr="004408FF" w:rsidRDefault="004408FF" w:rsidP="0093593C">
            <w:pPr>
              <w:widowControl w:val="0"/>
              <w:suppressAutoHyphens/>
              <w:spacing w:line="240" w:lineRule="atLeast"/>
              <w:ind w:right="-14"/>
              <w:jc w:val="center"/>
            </w:pPr>
          </w:p>
        </w:tc>
        <w:tc>
          <w:tcPr>
            <w:tcW w:w="460" w:type="pct"/>
            <w:vMerge/>
          </w:tcPr>
          <w:p w14:paraId="3C26D7B2" w14:textId="77777777" w:rsidR="004408FF" w:rsidRPr="004408FF" w:rsidRDefault="004408FF" w:rsidP="0093593C">
            <w:pPr>
              <w:widowControl w:val="0"/>
              <w:suppressAutoHyphens/>
              <w:spacing w:line="240" w:lineRule="atLeast"/>
              <w:ind w:right="-14"/>
              <w:jc w:val="center"/>
            </w:pPr>
          </w:p>
        </w:tc>
      </w:tr>
      <w:tr w:rsidR="004408FF" w:rsidRPr="004408FF" w14:paraId="71F1E005" w14:textId="77777777" w:rsidTr="00F25320">
        <w:tc>
          <w:tcPr>
            <w:tcW w:w="172" w:type="pct"/>
            <w:shd w:val="clear" w:color="auto" w:fill="F2F2F2" w:themeFill="background1" w:themeFillShade="F2"/>
            <w:vAlign w:val="center"/>
          </w:tcPr>
          <w:p w14:paraId="26A24326" w14:textId="77777777" w:rsidR="004408FF" w:rsidRPr="004408FF" w:rsidRDefault="004408FF" w:rsidP="0093593C">
            <w:pPr>
              <w:widowControl w:val="0"/>
              <w:suppressAutoHyphens/>
              <w:spacing w:line="240" w:lineRule="atLeast"/>
              <w:ind w:right="-14"/>
              <w:jc w:val="center"/>
              <w:rPr>
                <w:lang w:val="mn-MN"/>
              </w:rPr>
            </w:pPr>
            <w:r w:rsidRPr="004408FF">
              <w:rPr>
                <w:lang w:val="mn-MN"/>
              </w:rPr>
              <w:t>5</w:t>
            </w:r>
          </w:p>
        </w:tc>
        <w:tc>
          <w:tcPr>
            <w:tcW w:w="1017" w:type="pct"/>
            <w:shd w:val="clear" w:color="auto" w:fill="F2F2F2" w:themeFill="background1" w:themeFillShade="F2"/>
            <w:vAlign w:val="center"/>
          </w:tcPr>
          <w:p w14:paraId="39F6D5D5" w14:textId="77777777" w:rsidR="004408FF" w:rsidRPr="004408FF" w:rsidRDefault="004408FF" w:rsidP="0093593C">
            <w:pPr>
              <w:widowControl w:val="0"/>
              <w:suppressAutoHyphens/>
              <w:spacing w:line="240" w:lineRule="atLeast"/>
              <w:ind w:right="-14"/>
              <w:jc w:val="center"/>
            </w:pPr>
            <w:r w:rsidRPr="004408FF">
              <w:t>Binding</w:t>
            </w:r>
          </w:p>
        </w:tc>
        <w:tc>
          <w:tcPr>
            <w:tcW w:w="1107" w:type="pct"/>
            <w:vAlign w:val="center"/>
          </w:tcPr>
          <w:p w14:paraId="4D761BBA" w14:textId="77777777" w:rsidR="004408FF" w:rsidRPr="004408FF" w:rsidRDefault="004408FF" w:rsidP="0093593C">
            <w:pPr>
              <w:widowControl w:val="0"/>
              <w:suppressAutoHyphens/>
              <w:spacing w:line="240" w:lineRule="atLeast"/>
              <w:ind w:right="-14"/>
              <w:jc w:val="center"/>
            </w:pPr>
            <w:r w:rsidRPr="004408FF">
              <w:t>Glued and sewed</w:t>
            </w:r>
          </w:p>
        </w:tc>
        <w:tc>
          <w:tcPr>
            <w:tcW w:w="486" w:type="pct"/>
            <w:vMerge/>
            <w:vAlign w:val="center"/>
          </w:tcPr>
          <w:p w14:paraId="4712961F" w14:textId="77777777" w:rsidR="004408FF" w:rsidRPr="004408FF" w:rsidRDefault="004408FF" w:rsidP="0093593C">
            <w:pPr>
              <w:widowControl w:val="0"/>
              <w:suppressAutoHyphens/>
              <w:spacing w:line="240" w:lineRule="atLeast"/>
              <w:ind w:right="-14"/>
              <w:jc w:val="center"/>
            </w:pPr>
          </w:p>
        </w:tc>
        <w:tc>
          <w:tcPr>
            <w:tcW w:w="1174" w:type="pct"/>
            <w:vAlign w:val="center"/>
          </w:tcPr>
          <w:p w14:paraId="2F15FE27" w14:textId="77777777" w:rsidR="004408FF" w:rsidRPr="004408FF" w:rsidRDefault="004408FF" w:rsidP="0093593C">
            <w:pPr>
              <w:widowControl w:val="0"/>
              <w:suppressAutoHyphens/>
              <w:spacing w:line="240" w:lineRule="atLeast"/>
              <w:ind w:right="-14"/>
              <w:jc w:val="center"/>
            </w:pPr>
            <w:r w:rsidRPr="004408FF">
              <w:t>-</w:t>
            </w:r>
          </w:p>
        </w:tc>
        <w:tc>
          <w:tcPr>
            <w:tcW w:w="583" w:type="pct"/>
            <w:vMerge/>
            <w:vAlign w:val="center"/>
          </w:tcPr>
          <w:p w14:paraId="79C3DE4E" w14:textId="77777777" w:rsidR="004408FF" w:rsidRPr="004408FF" w:rsidRDefault="004408FF" w:rsidP="0093593C">
            <w:pPr>
              <w:widowControl w:val="0"/>
              <w:suppressAutoHyphens/>
              <w:spacing w:line="240" w:lineRule="atLeast"/>
              <w:ind w:right="-14"/>
              <w:jc w:val="center"/>
            </w:pPr>
          </w:p>
        </w:tc>
        <w:tc>
          <w:tcPr>
            <w:tcW w:w="460" w:type="pct"/>
            <w:vMerge/>
          </w:tcPr>
          <w:p w14:paraId="6A3442C1" w14:textId="77777777" w:rsidR="004408FF" w:rsidRPr="004408FF" w:rsidRDefault="004408FF" w:rsidP="0093593C">
            <w:pPr>
              <w:widowControl w:val="0"/>
              <w:suppressAutoHyphens/>
              <w:spacing w:line="240" w:lineRule="atLeast"/>
              <w:ind w:right="-14"/>
              <w:jc w:val="center"/>
            </w:pPr>
          </w:p>
        </w:tc>
      </w:tr>
      <w:tr w:rsidR="005066B5" w:rsidRPr="004408FF" w14:paraId="1119D65C" w14:textId="77777777" w:rsidTr="005066B5">
        <w:tc>
          <w:tcPr>
            <w:tcW w:w="5000" w:type="pct"/>
            <w:gridSpan w:val="7"/>
            <w:shd w:val="clear" w:color="auto" w:fill="F2F2F2" w:themeFill="background1" w:themeFillShade="F2"/>
            <w:vAlign w:val="center"/>
          </w:tcPr>
          <w:p w14:paraId="354AC950" w14:textId="00F03F2D" w:rsidR="005066B5" w:rsidRPr="005066B5" w:rsidRDefault="005066B5" w:rsidP="0093593C">
            <w:pPr>
              <w:widowControl w:val="0"/>
              <w:suppressAutoHyphens/>
              <w:spacing w:line="240" w:lineRule="atLeast"/>
              <w:ind w:right="-14"/>
              <w:jc w:val="center"/>
              <w:rPr>
                <w:b/>
                <w:bCs/>
              </w:rPr>
            </w:pPr>
            <w:r w:rsidRPr="005066B5">
              <w:rPr>
                <w:b/>
                <w:bCs/>
              </w:rPr>
              <w:t>Offering goods</w:t>
            </w:r>
          </w:p>
        </w:tc>
      </w:tr>
      <w:tr w:rsidR="00F25320" w:rsidRPr="004408FF" w14:paraId="415605BB" w14:textId="77777777" w:rsidTr="00F25320">
        <w:tc>
          <w:tcPr>
            <w:tcW w:w="172" w:type="pct"/>
            <w:shd w:val="clear" w:color="auto" w:fill="F2F2F2" w:themeFill="background1" w:themeFillShade="F2"/>
            <w:vAlign w:val="center"/>
          </w:tcPr>
          <w:p w14:paraId="491E910B" w14:textId="77777777" w:rsidR="00F25320" w:rsidRPr="004408FF" w:rsidRDefault="00F25320" w:rsidP="005066B5">
            <w:pPr>
              <w:widowControl w:val="0"/>
              <w:suppressAutoHyphens/>
              <w:spacing w:line="240" w:lineRule="atLeast"/>
              <w:ind w:right="-14"/>
              <w:jc w:val="center"/>
              <w:rPr>
                <w:lang w:val="mn-MN"/>
              </w:rPr>
            </w:pPr>
          </w:p>
        </w:tc>
        <w:tc>
          <w:tcPr>
            <w:tcW w:w="1017" w:type="pct"/>
            <w:shd w:val="clear" w:color="auto" w:fill="F2F2F2" w:themeFill="background1" w:themeFillShade="F2"/>
            <w:vAlign w:val="center"/>
          </w:tcPr>
          <w:p w14:paraId="34AF2CFD" w14:textId="4E6BC23B" w:rsidR="00F25320" w:rsidRPr="004408FF" w:rsidRDefault="00F25320" w:rsidP="005066B5">
            <w:pPr>
              <w:widowControl w:val="0"/>
              <w:suppressAutoHyphens/>
              <w:spacing w:line="240" w:lineRule="atLeast"/>
              <w:ind w:right="-14"/>
              <w:jc w:val="center"/>
            </w:pPr>
            <w:r w:rsidRPr="004408FF">
              <w:rPr>
                <w:b/>
                <w:lang w:val="mn-MN"/>
              </w:rPr>
              <w:t>Technical requirements</w:t>
            </w:r>
          </w:p>
        </w:tc>
        <w:tc>
          <w:tcPr>
            <w:tcW w:w="1107" w:type="pct"/>
            <w:shd w:val="clear" w:color="auto" w:fill="F2F2F2" w:themeFill="background1" w:themeFillShade="F2"/>
            <w:vAlign w:val="center"/>
          </w:tcPr>
          <w:p w14:paraId="3F5DB629" w14:textId="1707267B" w:rsidR="00F25320" w:rsidRPr="004408FF" w:rsidRDefault="00F25320" w:rsidP="005066B5">
            <w:pPr>
              <w:widowControl w:val="0"/>
              <w:suppressAutoHyphens/>
              <w:spacing w:line="240" w:lineRule="atLeast"/>
              <w:ind w:right="-14"/>
              <w:jc w:val="center"/>
            </w:pPr>
            <w:r w:rsidRPr="004408FF">
              <w:rPr>
                <w:b/>
              </w:rPr>
              <w:t>Paper requirements</w:t>
            </w:r>
          </w:p>
        </w:tc>
        <w:tc>
          <w:tcPr>
            <w:tcW w:w="486" w:type="pct"/>
            <w:shd w:val="clear" w:color="auto" w:fill="F2F2F2" w:themeFill="background1" w:themeFillShade="F2"/>
            <w:vAlign w:val="center"/>
          </w:tcPr>
          <w:p w14:paraId="09220AFB" w14:textId="085BF662" w:rsidR="00F25320" w:rsidRPr="004408FF" w:rsidRDefault="00F25320" w:rsidP="005066B5">
            <w:pPr>
              <w:widowControl w:val="0"/>
              <w:suppressAutoHyphens/>
              <w:spacing w:line="240" w:lineRule="atLeast"/>
              <w:ind w:right="-14"/>
              <w:jc w:val="center"/>
            </w:pPr>
            <w:r w:rsidRPr="004408FF">
              <w:rPr>
                <w:b/>
              </w:rPr>
              <w:t>Pages</w:t>
            </w:r>
          </w:p>
        </w:tc>
        <w:tc>
          <w:tcPr>
            <w:tcW w:w="1174" w:type="pct"/>
            <w:shd w:val="clear" w:color="auto" w:fill="F2F2F2" w:themeFill="background1" w:themeFillShade="F2"/>
            <w:vAlign w:val="center"/>
          </w:tcPr>
          <w:p w14:paraId="7A0BE89E" w14:textId="4B07BBD5" w:rsidR="00F25320" w:rsidRPr="004408FF" w:rsidRDefault="00F25320" w:rsidP="005066B5">
            <w:pPr>
              <w:widowControl w:val="0"/>
              <w:suppressAutoHyphens/>
              <w:spacing w:line="240" w:lineRule="atLeast"/>
              <w:ind w:right="-14"/>
              <w:jc w:val="center"/>
            </w:pPr>
            <w:r w:rsidRPr="004408FF">
              <w:rPr>
                <w:b/>
              </w:rPr>
              <w:t>Color</w:t>
            </w:r>
          </w:p>
        </w:tc>
        <w:tc>
          <w:tcPr>
            <w:tcW w:w="583" w:type="pct"/>
            <w:shd w:val="clear" w:color="auto" w:fill="F2F2F2" w:themeFill="background1" w:themeFillShade="F2"/>
            <w:vAlign w:val="center"/>
          </w:tcPr>
          <w:p w14:paraId="35E7E066" w14:textId="02BDB6FF" w:rsidR="00F25320" w:rsidRPr="004408FF" w:rsidRDefault="00F25320" w:rsidP="005066B5">
            <w:pPr>
              <w:widowControl w:val="0"/>
              <w:suppressAutoHyphens/>
              <w:spacing w:line="240" w:lineRule="atLeast"/>
              <w:ind w:right="-14"/>
              <w:jc w:val="center"/>
            </w:pPr>
            <w:r w:rsidRPr="004408FF">
              <w:rPr>
                <w:b/>
              </w:rPr>
              <w:t>Quantity</w:t>
            </w:r>
          </w:p>
        </w:tc>
        <w:tc>
          <w:tcPr>
            <w:tcW w:w="460" w:type="pct"/>
            <w:vMerge w:val="restart"/>
          </w:tcPr>
          <w:p w14:paraId="1B986B38" w14:textId="77777777" w:rsidR="00F25320" w:rsidRPr="004408FF" w:rsidRDefault="00F25320" w:rsidP="005066B5">
            <w:pPr>
              <w:widowControl w:val="0"/>
              <w:suppressAutoHyphens/>
              <w:spacing w:line="240" w:lineRule="atLeast"/>
              <w:ind w:right="-14"/>
              <w:jc w:val="center"/>
            </w:pPr>
          </w:p>
        </w:tc>
      </w:tr>
      <w:tr w:rsidR="00F25320" w:rsidRPr="004408FF" w14:paraId="3F940425" w14:textId="77777777" w:rsidTr="00F25320">
        <w:tc>
          <w:tcPr>
            <w:tcW w:w="172" w:type="pct"/>
            <w:shd w:val="clear" w:color="auto" w:fill="F2F2F2" w:themeFill="background1" w:themeFillShade="F2"/>
            <w:vAlign w:val="center"/>
          </w:tcPr>
          <w:p w14:paraId="3A94D043" w14:textId="5D698D7D" w:rsidR="00F25320" w:rsidRPr="004408FF" w:rsidRDefault="00F25320" w:rsidP="005066B5">
            <w:pPr>
              <w:widowControl w:val="0"/>
              <w:suppressAutoHyphens/>
              <w:spacing w:line="240" w:lineRule="atLeast"/>
              <w:ind w:right="-14"/>
              <w:jc w:val="center"/>
              <w:rPr>
                <w:lang w:val="mn-MN"/>
              </w:rPr>
            </w:pPr>
            <w:r w:rsidRPr="004408FF">
              <w:rPr>
                <w:lang w:val="mn-MN"/>
              </w:rPr>
              <w:t>1</w:t>
            </w:r>
          </w:p>
        </w:tc>
        <w:tc>
          <w:tcPr>
            <w:tcW w:w="1017" w:type="pct"/>
            <w:shd w:val="clear" w:color="auto" w:fill="F2F2F2" w:themeFill="background1" w:themeFillShade="F2"/>
            <w:vAlign w:val="center"/>
          </w:tcPr>
          <w:p w14:paraId="7A067BD1" w14:textId="0686A232" w:rsidR="00F25320" w:rsidRPr="004408FF" w:rsidRDefault="00F25320" w:rsidP="005066B5">
            <w:pPr>
              <w:widowControl w:val="0"/>
              <w:suppressAutoHyphens/>
              <w:spacing w:line="240" w:lineRule="atLeast"/>
              <w:ind w:right="-14"/>
              <w:jc w:val="center"/>
            </w:pPr>
            <w:r w:rsidRPr="004408FF">
              <w:t>Book size</w:t>
            </w:r>
          </w:p>
        </w:tc>
        <w:tc>
          <w:tcPr>
            <w:tcW w:w="1107" w:type="pct"/>
            <w:vAlign w:val="center"/>
          </w:tcPr>
          <w:p w14:paraId="65C90D31" w14:textId="77777777" w:rsidR="00F25320" w:rsidRPr="004408FF" w:rsidRDefault="00F25320" w:rsidP="005066B5">
            <w:pPr>
              <w:widowControl w:val="0"/>
              <w:suppressAutoHyphens/>
              <w:spacing w:line="240" w:lineRule="atLeast"/>
              <w:ind w:right="-14"/>
              <w:jc w:val="center"/>
            </w:pPr>
          </w:p>
        </w:tc>
        <w:tc>
          <w:tcPr>
            <w:tcW w:w="486" w:type="pct"/>
            <w:vAlign w:val="center"/>
          </w:tcPr>
          <w:p w14:paraId="6D0BEBD6" w14:textId="77777777" w:rsidR="00F25320" w:rsidRPr="004408FF" w:rsidRDefault="00F25320" w:rsidP="005066B5">
            <w:pPr>
              <w:widowControl w:val="0"/>
              <w:suppressAutoHyphens/>
              <w:spacing w:line="240" w:lineRule="atLeast"/>
              <w:ind w:right="-14"/>
              <w:jc w:val="center"/>
            </w:pPr>
          </w:p>
        </w:tc>
        <w:tc>
          <w:tcPr>
            <w:tcW w:w="1174" w:type="pct"/>
            <w:vAlign w:val="center"/>
          </w:tcPr>
          <w:p w14:paraId="7D63652D" w14:textId="77777777" w:rsidR="00F25320" w:rsidRPr="004408FF" w:rsidRDefault="00F25320" w:rsidP="005066B5">
            <w:pPr>
              <w:widowControl w:val="0"/>
              <w:suppressAutoHyphens/>
              <w:spacing w:line="240" w:lineRule="atLeast"/>
              <w:ind w:right="-14"/>
              <w:jc w:val="center"/>
            </w:pPr>
          </w:p>
        </w:tc>
        <w:tc>
          <w:tcPr>
            <w:tcW w:w="583" w:type="pct"/>
            <w:vMerge w:val="restart"/>
            <w:vAlign w:val="center"/>
          </w:tcPr>
          <w:p w14:paraId="692D7A0A" w14:textId="3D0F9827" w:rsidR="00F25320" w:rsidRPr="004408FF" w:rsidRDefault="00F25320" w:rsidP="005066B5">
            <w:pPr>
              <w:widowControl w:val="0"/>
              <w:suppressAutoHyphens/>
              <w:spacing w:line="240" w:lineRule="atLeast"/>
              <w:ind w:right="-14"/>
              <w:jc w:val="center"/>
            </w:pPr>
            <w:r w:rsidRPr="004408FF">
              <w:t>4000 pcs</w:t>
            </w:r>
          </w:p>
        </w:tc>
        <w:tc>
          <w:tcPr>
            <w:tcW w:w="460" w:type="pct"/>
            <w:vMerge/>
          </w:tcPr>
          <w:p w14:paraId="10AFB3DE" w14:textId="77777777" w:rsidR="00F25320" w:rsidRPr="004408FF" w:rsidRDefault="00F25320" w:rsidP="005066B5">
            <w:pPr>
              <w:widowControl w:val="0"/>
              <w:suppressAutoHyphens/>
              <w:spacing w:line="240" w:lineRule="atLeast"/>
              <w:ind w:right="-14"/>
              <w:jc w:val="center"/>
            </w:pPr>
          </w:p>
        </w:tc>
      </w:tr>
      <w:tr w:rsidR="00F25320" w:rsidRPr="004408FF" w14:paraId="33B4572A" w14:textId="77777777" w:rsidTr="00F25320">
        <w:tc>
          <w:tcPr>
            <w:tcW w:w="172" w:type="pct"/>
            <w:shd w:val="clear" w:color="auto" w:fill="F2F2F2" w:themeFill="background1" w:themeFillShade="F2"/>
            <w:vAlign w:val="center"/>
          </w:tcPr>
          <w:p w14:paraId="3BD15C01" w14:textId="3565D272" w:rsidR="00F25320" w:rsidRPr="004408FF" w:rsidRDefault="00F25320" w:rsidP="005066B5">
            <w:pPr>
              <w:widowControl w:val="0"/>
              <w:suppressAutoHyphens/>
              <w:spacing w:line="240" w:lineRule="atLeast"/>
              <w:ind w:right="-14"/>
              <w:jc w:val="center"/>
              <w:rPr>
                <w:lang w:val="mn-MN"/>
              </w:rPr>
            </w:pPr>
            <w:r w:rsidRPr="004408FF">
              <w:rPr>
                <w:lang w:val="mn-MN"/>
              </w:rPr>
              <w:t>2</w:t>
            </w:r>
          </w:p>
        </w:tc>
        <w:tc>
          <w:tcPr>
            <w:tcW w:w="1017" w:type="pct"/>
            <w:shd w:val="clear" w:color="auto" w:fill="F2F2F2" w:themeFill="background1" w:themeFillShade="F2"/>
            <w:vAlign w:val="center"/>
          </w:tcPr>
          <w:p w14:paraId="69C36B27" w14:textId="76090A23" w:rsidR="00F25320" w:rsidRPr="004408FF" w:rsidRDefault="00F25320" w:rsidP="005066B5">
            <w:pPr>
              <w:widowControl w:val="0"/>
              <w:suppressAutoHyphens/>
              <w:spacing w:line="240" w:lineRule="atLeast"/>
              <w:ind w:right="-14"/>
              <w:jc w:val="center"/>
            </w:pPr>
            <w:r w:rsidRPr="004408FF">
              <w:t>Weight of interior paper</w:t>
            </w:r>
          </w:p>
        </w:tc>
        <w:tc>
          <w:tcPr>
            <w:tcW w:w="1107" w:type="pct"/>
            <w:vAlign w:val="center"/>
          </w:tcPr>
          <w:p w14:paraId="08F29A60" w14:textId="77777777" w:rsidR="00F25320" w:rsidRPr="004408FF" w:rsidRDefault="00F25320" w:rsidP="005066B5">
            <w:pPr>
              <w:widowControl w:val="0"/>
              <w:suppressAutoHyphens/>
              <w:spacing w:line="240" w:lineRule="atLeast"/>
              <w:ind w:right="-14"/>
              <w:jc w:val="center"/>
            </w:pPr>
          </w:p>
        </w:tc>
        <w:tc>
          <w:tcPr>
            <w:tcW w:w="486" w:type="pct"/>
            <w:vAlign w:val="center"/>
          </w:tcPr>
          <w:p w14:paraId="5E191B3B" w14:textId="77777777" w:rsidR="00F25320" w:rsidRPr="004408FF" w:rsidRDefault="00F25320" w:rsidP="005066B5">
            <w:pPr>
              <w:widowControl w:val="0"/>
              <w:suppressAutoHyphens/>
              <w:spacing w:line="240" w:lineRule="atLeast"/>
              <w:ind w:right="-14"/>
              <w:jc w:val="center"/>
            </w:pPr>
          </w:p>
        </w:tc>
        <w:tc>
          <w:tcPr>
            <w:tcW w:w="1174" w:type="pct"/>
            <w:vAlign w:val="center"/>
          </w:tcPr>
          <w:p w14:paraId="043695C8" w14:textId="77777777" w:rsidR="00F25320" w:rsidRPr="004408FF" w:rsidRDefault="00F25320" w:rsidP="005066B5">
            <w:pPr>
              <w:widowControl w:val="0"/>
              <w:suppressAutoHyphens/>
              <w:spacing w:line="240" w:lineRule="atLeast"/>
              <w:ind w:right="-14"/>
              <w:jc w:val="center"/>
            </w:pPr>
          </w:p>
        </w:tc>
        <w:tc>
          <w:tcPr>
            <w:tcW w:w="583" w:type="pct"/>
            <w:vMerge/>
            <w:vAlign w:val="center"/>
          </w:tcPr>
          <w:p w14:paraId="3D1CC9FC" w14:textId="77777777" w:rsidR="00F25320" w:rsidRPr="004408FF" w:rsidRDefault="00F25320" w:rsidP="005066B5">
            <w:pPr>
              <w:widowControl w:val="0"/>
              <w:suppressAutoHyphens/>
              <w:spacing w:line="240" w:lineRule="atLeast"/>
              <w:ind w:right="-14"/>
              <w:jc w:val="center"/>
            </w:pPr>
          </w:p>
        </w:tc>
        <w:tc>
          <w:tcPr>
            <w:tcW w:w="460" w:type="pct"/>
            <w:vMerge/>
          </w:tcPr>
          <w:p w14:paraId="147DA875" w14:textId="77777777" w:rsidR="00F25320" w:rsidRPr="004408FF" w:rsidRDefault="00F25320" w:rsidP="005066B5">
            <w:pPr>
              <w:widowControl w:val="0"/>
              <w:suppressAutoHyphens/>
              <w:spacing w:line="240" w:lineRule="atLeast"/>
              <w:ind w:right="-14"/>
              <w:jc w:val="center"/>
            </w:pPr>
          </w:p>
        </w:tc>
      </w:tr>
      <w:tr w:rsidR="00F25320" w:rsidRPr="004408FF" w14:paraId="61B9E20D" w14:textId="77777777" w:rsidTr="00F25320">
        <w:tc>
          <w:tcPr>
            <w:tcW w:w="172" w:type="pct"/>
            <w:shd w:val="clear" w:color="auto" w:fill="F2F2F2" w:themeFill="background1" w:themeFillShade="F2"/>
            <w:vAlign w:val="center"/>
          </w:tcPr>
          <w:p w14:paraId="6FF0F964" w14:textId="1E4737AF" w:rsidR="00F25320" w:rsidRPr="004408FF" w:rsidRDefault="00F25320" w:rsidP="005066B5">
            <w:pPr>
              <w:widowControl w:val="0"/>
              <w:suppressAutoHyphens/>
              <w:spacing w:line="240" w:lineRule="atLeast"/>
              <w:ind w:right="-14"/>
              <w:jc w:val="center"/>
              <w:rPr>
                <w:lang w:val="mn-MN"/>
              </w:rPr>
            </w:pPr>
            <w:r w:rsidRPr="004408FF">
              <w:rPr>
                <w:lang w:val="mn-MN"/>
              </w:rPr>
              <w:t>3</w:t>
            </w:r>
          </w:p>
        </w:tc>
        <w:tc>
          <w:tcPr>
            <w:tcW w:w="1017" w:type="pct"/>
            <w:shd w:val="clear" w:color="auto" w:fill="F2F2F2" w:themeFill="background1" w:themeFillShade="F2"/>
            <w:vAlign w:val="center"/>
          </w:tcPr>
          <w:p w14:paraId="0A9C71D5" w14:textId="53D6E6D6" w:rsidR="00F25320" w:rsidRPr="004408FF" w:rsidRDefault="00F25320" w:rsidP="005066B5">
            <w:pPr>
              <w:widowControl w:val="0"/>
              <w:suppressAutoHyphens/>
              <w:spacing w:line="240" w:lineRule="atLeast"/>
              <w:ind w:right="-14"/>
              <w:jc w:val="center"/>
            </w:pPr>
            <w:r w:rsidRPr="004408FF">
              <w:t>Cover</w:t>
            </w:r>
          </w:p>
        </w:tc>
        <w:tc>
          <w:tcPr>
            <w:tcW w:w="1107" w:type="pct"/>
            <w:vAlign w:val="center"/>
          </w:tcPr>
          <w:p w14:paraId="2EC7BFA3" w14:textId="77777777" w:rsidR="00F25320" w:rsidRPr="004408FF" w:rsidRDefault="00F25320" w:rsidP="005066B5">
            <w:pPr>
              <w:widowControl w:val="0"/>
              <w:suppressAutoHyphens/>
              <w:spacing w:line="240" w:lineRule="atLeast"/>
              <w:ind w:right="-14"/>
              <w:jc w:val="center"/>
            </w:pPr>
          </w:p>
        </w:tc>
        <w:tc>
          <w:tcPr>
            <w:tcW w:w="486" w:type="pct"/>
            <w:vAlign w:val="center"/>
          </w:tcPr>
          <w:p w14:paraId="400FA017" w14:textId="77777777" w:rsidR="00F25320" w:rsidRPr="004408FF" w:rsidRDefault="00F25320" w:rsidP="005066B5">
            <w:pPr>
              <w:widowControl w:val="0"/>
              <w:suppressAutoHyphens/>
              <w:spacing w:line="240" w:lineRule="atLeast"/>
              <w:ind w:right="-14"/>
              <w:jc w:val="center"/>
            </w:pPr>
          </w:p>
        </w:tc>
        <w:tc>
          <w:tcPr>
            <w:tcW w:w="1174" w:type="pct"/>
            <w:vAlign w:val="center"/>
          </w:tcPr>
          <w:p w14:paraId="327D5DF6" w14:textId="77777777" w:rsidR="00F25320" w:rsidRPr="004408FF" w:rsidRDefault="00F25320" w:rsidP="005066B5">
            <w:pPr>
              <w:widowControl w:val="0"/>
              <w:suppressAutoHyphens/>
              <w:spacing w:line="240" w:lineRule="atLeast"/>
              <w:ind w:right="-14"/>
              <w:jc w:val="center"/>
            </w:pPr>
          </w:p>
        </w:tc>
        <w:tc>
          <w:tcPr>
            <w:tcW w:w="583" w:type="pct"/>
            <w:vMerge/>
            <w:vAlign w:val="center"/>
          </w:tcPr>
          <w:p w14:paraId="0E8A6469" w14:textId="77777777" w:rsidR="00F25320" w:rsidRPr="004408FF" w:rsidRDefault="00F25320" w:rsidP="005066B5">
            <w:pPr>
              <w:widowControl w:val="0"/>
              <w:suppressAutoHyphens/>
              <w:spacing w:line="240" w:lineRule="atLeast"/>
              <w:ind w:right="-14"/>
              <w:jc w:val="center"/>
            </w:pPr>
          </w:p>
        </w:tc>
        <w:tc>
          <w:tcPr>
            <w:tcW w:w="460" w:type="pct"/>
            <w:vMerge/>
          </w:tcPr>
          <w:p w14:paraId="6E3AD2E7" w14:textId="77777777" w:rsidR="00F25320" w:rsidRPr="004408FF" w:rsidRDefault="00F25320" w:rsidP="005066B5">
            <w:pPr>
              <w:widowControl w:val="0"/>
              <w:suppressAutoHyphens/>
              <w:spacing w:line="240" w:lineRule="atLeast"/>
              <w:ind w:right="-14"/>
              <w:jc w:val="center"/>
            </w:pPr>
          </w:p>
        </w:tc>
      </w:tr>
      <w:tr w:rsidR="00F25320" w:rsidRPr="004408FF" w14:paraId="502C9E36" w14:textId="77777777" w:rsidTr="00F25320">
        <w:tc>
          <w:tcPr>
            <w:tcW w:w="172" w:type="pct"/>
            <w:shd w:val="clear" w:color="auto" w:fill="F2F2F2" w:themeFill="background1" w:themeFillShade="F2"/>
            <w:vAlign w:val="center"/>
          </w:tcPr>
          <w:p w14:paraId="14518C25" w14:textId="2D2FE701" w:rsidR="00F25320" w:rsidRPr="004408FF" w:rsidRDefault="00F25320" w:rsidP="005066B5">
            <w:pPr>
              <w:widowControl w:val="0"/>
              <w:suppressAutoHyphens/>
              <w:spacing w:line="240" w:lineRule="atLeast"/>
              <w:ind w:right="-14"/>
              <w:jc w:val="center"/>
              <w:rPr>
                <w:lang w:val="mn-MN"/>
              </w:rPr>
            </w:pPr>
            <w:r w:rsidRPr="004408FF">
              <w:rPr>
                <w:lang w:val="mn-MN"/>
              </w:rPr>
              <w:t>4</w:t>
            </w:r>
          </w:p>
        </w:tc>
        <w:tc>
          <w:tcPr>
            <w:tcW w:w="1017" w:type="pct"/>
            <w:shd w:val="clear" w:color="auto" w:fill="F2F2F2" w:themeFill="background1" w:themeFillShade="F2"/>
            <w:vAlign w:val="center"/>
          </w:tcPr>
          <w:p w14:paraId="177A2CE7" w14:textId="76627EF9" w:rsidR="00F25320" w:rsidRPr="004408FF" w:rsidRDefault="00F25320" w:rsidP="005066B5">
            <w:pPr>
              <w:widowControl w:val="0"/>
              <w:suppressAutoHyphens/>
              <w:spacing w:line="240" w:lineRule="atLeast"/>
              <w:ind w:right="-14"/>
              <w:jc w:val="center"/>
            </w:pPr>
            <w:r w:rsidRPr="004408FF">
              <w:t>Font format</w:t>
            </w:r>
          </w:p>
        </w:tc>
        <w:tc>
          <w:tcPr>
            <w:tcW w:w="1107" w:type="pct"/>
            <w:vAlign w:val="center"/>
          </w:tcPr>
          <w:p w14:paraId="45195C01" w14:textId="77777777" w:rsidR="00F25320" w:rsidRPr="004408FF" w:rsidRDefault="00F25320" w:rsidP="005066B5">
            <w:pPr>
              <w:widowControl w:val="0"/>
              <w:suppressAutoHyphens/>
              <w:spacing w:line="240" w:lineRule="atLeast"/>
              <w:ind w:right="-14"/>
              <w:jc w:val="center"/>
            </w:pPr>
          </w:p>
        </w:tc>
        <w:tc>
          <w:tcPr>
            <w:tcW w:w="486" w:type="pct"/>
            <w:vAlign w:val="center"/>
          </w:tcPr>
          <w:p w14:paraId="78EB7424" w14:textId="77777777" w:rsidR="00F25320" w:rsidRPr="004408FF" w:rsidRDefault="00F25320" w:rsidP="005066B5">
            <w:pPr>
              <w:widowControl w:val="0"/>
              <w:suppressAutoHyphens/>
              <w:spacing w:line="240" w:lineRule="atLeast"/>
              <w:ind w:right="-14"/>
              <w:jc w:val="center"/>
            </w:pPr>
          </w:p>
        </w:tc>
        <w:tc>
          <w:tcPr>
            <w:tcW w:w="1174" w:type="pct"/>
            <w:vAlign w:val="center"/>
          </w:tcPr>
          <w:p w14:paraId="7BD38ADA" w14:textId="77777777" w:rsidR="00F25320" w:rsidRPr="004408FF" w:rsidRDefault="00F25320" w:rsidP="005066B5">
            <w:pPr>
              <w:widowControl w:val="0"/>
              <w:suppressAutoHyphens/>
              <w:spacing w:line="240" w:lineRule="atLeast"/>
              <w:ind w:right="-14"/>
              <w:jc w:val="center"/>
            </w:pPr>
          </w:p>
        </w:tc>
        <w:tc>
          <w:tcPr>
            <w:tcW w:w="583" w:type="pct"/>
            <w:vMerge/>
            <w:vAlign w:val="center"/>
          </w:tcPr>
          <w:p w14:paraId="7D82BE1C" w14:textId="77777777" w:rsidR="00F25320" w:rsidRPr="004408FF" w:rsidRDefault="00F25320" w:rsidP="005066B5">
            <w:pPr>
              <w:widowControl w:val="0"/>
              <w:suppressAutoHyphens/>
              <w:spacing w:line="240" w:lineRule="atLeast"/>
              <w:ind w:right="-14"/>
              <w:jc w:val="center"/>
            </w:pPr>
          </w:p>
        </w:tc>
        <w:tc>
          <w:tcPr>
            <w:tcW w:w="460" w:type="pct"/>
            <w:vMerge/>
          </w:tcPr>
          <w:p w14:paraId="1BC42E30" w14:textId="77777777" w:rsidR="00F25320" w:rsidRPr="004408FF" w:rsidRDefault="00F25320" w:rsidP="005066B5">
            <w:pPr>
              <w:widowControl w:val="0"/>
              <w:suppressAutoHyphens/>
              <w:spacing w:line="240" w:lineRule="atLeast"/>
              <w:ind w:right="-14"/>
              <w:jc w:val="center"/>
            </w:pPr>
          </w:p>
        </w:tc>
      </w:tr>
      <w:tr w:rsidR="00F25320" w:rsidRPr="004408FF" w14:paraId="1C55339E" w14:textId="77777777" w:rsidTr="00F25320">
        <w:tc>
          <w:tcPr>
            <w:tcW w:w="172" w:type="pct"/>
            <w:shd w:val="clear" w:color="auto" w:fill="F2F2F2" w:themeFill="background1" w:themeFillShade="F2"/>
            <w:vAlign w:val="center"/>
          </w:tcPr>
          <w:p w14:paraId="4FB4BAA8" w14:textId="21BDCE35" w:rsidR="00F25320" w:rsidRPr="004408FF" w:rsidRDefault="00F25320" w:rsidP="005066B5">
            <w:pPr>
              <w:widowControl w:val="0"/>
              <w:suppressAutoHyphens/>
              <w:spacing w:line="240" w:lineRule="atLeast"/>
              <w:ind w:right="-14"/>
              <w:jc w:val="center"/>
              <w:rPr>
                <w:lang w:val="mn-MN"/>
              </w:rPr>
            </w:pPr>
            <w:r w:rsidRPr="004408FF">
              <w:rPr>
                <w:lang w:val="mn-MN"/>
              </w:rPr>
              <w:t>5</w:t>
            </w:r>
          </w:p>
        </w:tc>
        <w:tc>
          <w:tcPr>
            <w:tcW w:w="1017" w:type="pct"/>
            <w:shd w:val="clear" w:color="auto" w:fill="F2F2F2" w:themeFill="background1" w:themeFillShade="F2"/>
            <w:vAlign w:val="center"/>
          </w:tcPr>
          <w:p w14:paraId="63699F76" w14:textId="3BAE117D" w:rsidR="00F25320" w:rsidRPr="004408FF" w:rsidRDefault="00F25320" w:rsidP="005066B5">
            <w:pPr>
              <w:widowControl w:val="0"/>
              <w:suppressAutoHyphens/>
              <w:spacing w:line="240" w:lineRule="atLeast"/>
              <w:ind w:right="-14"/>
              <w:jc w:val="center"/>
            </w:pPr>
            <w:r w:rsidRPr="004408FF">
              <w:t>Binding</w:t>
            </w:r>
          </w:p>
        </w:tc>
        <w:tc>
          <w:tcPr>
            <w:tcW w:w="1107" w:type="pct"/>
            <w:vAlign w:val="center"/>
          </w:tcPr>
          <w:p w14:paraId="6617694D" w14:textId="77777777" w:rsidR="00F25320" w:rsidRPr="004408FF" w:rsidRDefault="00F25320" w:rsidP="005066B5">
            <w:pPr>
              <w:widowControl w:val="0"/>
              <w:suppressAutoHyphens/>
              <w:spacing w:line="240" w:lineRule="atLeast"/>
              <w:ind w:right="-14"/>
              <w:jc w:val="center"/>
            </w:pPr>
          </w:p>
        </w:tc>
        <w:tc>
          <w:tcPr>
            <w:tcW w:w="486" w:type="pct"/>
            <w:vAlign w:val="center"/>
          </w:tcPr>
          <w:p w14:paraId="2B2F9D58" w14:textId="77777777" w:rsidR="00F25320" w:rsidRPr="004408FF" w:rsidRDefault="00F25320" w:rsidP="005066B5">
            <w:pPr>
              <w:widowControl w:val="0"/>
              <w:suppressAutoHyphens/>
              <w:spacing w:line="240" w:lineRule="atLeast"/>
              <w:ind w:right="-14"/>
              <w:jc w:val="center"/>
            </w:pPr>
          </w:p>
        </w:tc>
        <w:tc>
          <w:tcPr>
            <w:tcW w:w="1174" w:type="pct"/>
            <w:vAlign w:val="center"/>
          </w:tcPr>
          <w:p w14:paraId="5CB401CC" w14:textId="77777777" w:rsidR="00F25320" w:rsidRPr="004408FF" w:rsidRDefault="00F25320" w:rsidP="005066B5">
            <w:pPr>
              <w:widowControl w:val="0"/>
              <w:suppressAutoHyphens/>
              <w:spacing w:line="240" w:lineRule="atLeast"/>
              <w:ind w:right="-14"/>
              <w:jc w:val="center"/>
            </w:pPr>
          </w:p>
        </w:tc>
        <w:tc>
          <w:tcPr>
            <w:tcW w:w="583" w:type="pct"/>
            <w:vMerge/>
            <w:vAlign w:val="center"/>
          </w:tcPr>
          <w:p w14:paraId="00B5DE3B" w14:textId="77777777" w:rsidR="00F25320" w:rsidRPr="004408FF" w:rsidRDefault="00F25320" w:rsidP="005066B5">
            <w:pPr>
              <w:widowControl w:val="0"/>
              <w:suppressAutoHyphens/>
              <w:spacing w:line="240" w:lineRule="atLeast"/>
              <w:ind w:right="-14"/>
              <w:jc w:val="center"/>
            </w:pPr>
          </w:p>
        </w:tc>
        <w:tc>
          <w:tcPr>
            <w:tcW w:w="460" w:type="pct"/>
            <w:vMerge/>
          </w:tcPr>
          <w:p w14:paraId="5C1B3F38" w14:textId="77777777" w:rsidR="00F25320" w:rsidRPr="004408FF" w:rsidRDefault="00F25320" w:rsidP="005066B5">
            <w:pPr>
              <w:widowControl w:val="0"/>
              <w:suppressAutoHyphens/>
              <w:spacing w:line="240" w:lineRule="atLeast"/>
              <w:ind w:right="-14"/>
              <w:jc w:val="center"/>
            </w:pPr>
          </w:p>
        </w:tc>
      </w:tr>
    </w:tbl>
    <w:p w14:paraId="672C0DF5" w14:textId="77777777" w:rsidR="004408FF" w:rsidRPr="004408FF" w:rsidRDefault="004408FF" w:rsidP="004408FF">
      <w:pPr>
        <w:spacing w:line="240" w:lineRule="atLeast"/>
        <w:rPr>
          <w:lang w:val="mn-MN"/>
        </w:rPr>
      </w:pPr>
    </w:p>
    <w:p w14:paraId="202070CF" w14:textId="77777777" w:rsidR="004408FF" w:rsidRPr="004408FF" w:rsidRDefault="004408FF" w:rsidP="004408FF">
      <w:pPr>
        <w:pStyle w:val="ListParagraph"/>
        <w:numPr>
          <w:ilvl w:val="0"/>
          <w:numId w:val="12"/>
        </w:numPr>
        <w:spacing w:line="240" w:lineRule="atLeast"/>
        <w:jc w:val="both"/>
        <w:rPr>
          <w:rFonts w:ascii="Times New Roman" w:hAnsi="Times New Roman" w:cs="Times New Roman"/>
          <w:sz w:val="24"/>
          <w:szCs w:val="24"/>
        </w:rPr>
      </w:pPr>
      <w:r w:rsidRPr="004408FF">
        <w:rPr>
          <w:rFonts w:ascii="Times New Roman" w:hAnsi="Times New Roman" w:cs="Times New Roman"/>
          <w:b/>
          <w:bCs/>
          <w:sz w:val="24"/>
          <w:szCs w:val="24"/>
        </w:rPr>
        <w:t xml:space="preserve">Publishing standard: </w:t>
      </w:r>
      <w:r w:rsidRPr="004408FF">
        <w:rPr>
          <w:rFonts w:ascii="Times New Roman" w:hAnsi="Times New Roman" w:cs="Times New Roman"/>
          <w:sz w:val="24"/>
          <w:szCs w:val="24"/>
        </w:rPr>
        <w:t xml:space="preserve">Technical specifications, fonts and color output must be satisfactory to the Client’s requirements. Book binding shall be glued and sewed, and at least 5-year durability is expected.  </w:t>
      </w:r>
    </w:p>
    <w:p w14:paraId="179471E5" w14:textId="77777777" w:rsidR="004408FF" w:rsidRPr="004408FF" w:rsidRDefault="004408FF" w:rsidP="004408FF">
      <w:pPr>
        <w:spacing w:line="240" w:lineRule="atLeast"/>
        <w:jc w:val="both"/>
      </w:pPr>
    </w:p>
    <w:p w14:paraId="2D02B060" w14:textId="77777777" w:rsidR="004408FF" w:rsidRPr="004408FF" w:rsidRDefault="004408FF" w:rsidP="004408FF">
      <w:pPr>
        <w:rPr>
          <w:b/>
          <w:color w:val="FF0000"/>
          <w:lang w:val="mn-MN"/>
        </w:rPr>
      </w:pPr>
      <w:r w:rsidRPr="004408FF">
        <w:rPr>
          <w:b/>
          <w:color w:val="FF0000"/>
          <w:lang w:val="mn-MN"/>
        </w:rPr>
        <w:t xml:space="preserve">ITEM </w:t>
      </w:r>
      <w:r w:rsidRPr="004408FF">
        <w:rPr>
          <w:b/>
          <w:color w:val="FF0000"/>
        </w:rPr>
        <w:t>2</w:t>
      </w:r>
      <w:r w:rsidRPr="004408FF">
        <w:rPr>
          <w:b/>
          <w:color w:val="FF0000"/>
          <w:lang w:val="mn-MN"/>
        </w:rPr>
        <w:t xml:space="preserve">: </w:t>
      </w:r>
      <w:r w:rsidRPr="004408FF">
        <w:rPr>
          <w:b/>
          <w:color w:val="FF0000"/>
        </w:rPr>
        <w:t>Quality assessment guidance</w:t>
      </w:r>
      <w:r w:rsidRPr="004408FF">
        <w:rPr>
          <w:b/>
          <w:color w:val="FF0000"/>
          <w:lang w:val="mn-MN"/>
        </w:rPr>
        <w:t xml:space="preserve"> - </w:t>
      </w:r>
      <w:r w:rsidRPr="004408FF">
        <w:rPr>
          <w:b/>
          <w:color w:val="FF0000"/>
        </w:rPr>
        <w:t>Book</w:t>
      </w:r>
      <w:r w:rsidRPr="004408FF">
        <w:rPr>
          <w:b/>
          <w:color w:val="FF0000"/>
          <w:lang w:val="mn-MN"/>
        </w:rPr>
        <w:t>:</w:t>
      </w:r>
    </w:p>
    <w:p w14:paraId="5B352538" w14:textId="77777777" w:rsidR="004408FF" w:rsidRPr="004408FF" w:rsidRDefault="004408FF" w:rsidP="004408FF">
      <w:pPr>
        <w:pStyle w:val="ListParagraph"/>
        <w:numPr>
          <w:ilvl w:val="0"/>
          <w:numId w:val="13"/>
        </w:numPr>
        <w:rPr>
          <w:rFonts w:ascii="Times New Roman" w:hAnsi="Times New Roman" w:cs="Times New Roman"/>
          <w:b/>
          <w:sz w:val="24"/>
          <w:szCs w:val="24"/>
        </w:rPr>
      </w:pPr>
      <w:r w:rsidRPr="004408FF">
        <w:rPr>
          <w:rFonts w:ascii="Times New Roman" w:hAnsi="Times New Roman" w:cs="Times New Roman"/>
          <w:b/>
          <w:sz w:val="24"/>
          <w:szCs w:val="24"/>
        </w:rPr>
        <w:t>Good’s description:</w:t>
      </w:r>
      <w:r w:rsidRPr="004408FF">
        <w:rPr>
          <w:rFonts w:ascii="Times New Roman" w:hAnsi="Times New Roman" w:cs="Times New Roman"/>
          <w:bCs/>
          <w:sz w:val="24"/>
          <w:szCs w:val="24"/>
        </w:rPr>
        <w:t xml:space="preserve"> A4 size “Quality assessment guidance”</w:t>
      </w:r>
    </w:p>
    <w:p w14:paraId="20E1C716" w14:textId="77777777" w:rsidR="004408FF" w:rsidRPr="004408FF" w:rsidRDefault="004408FF" w:rsidP="004408FF">
      <w:pPr>
        <w:pStyle w:val="ListParagraph"/>
        <w:numPr>
          <w:ilvl w:val="0"/>
          <w:numId w:val="13"/>
        </w:numPr>
        <w:rPr>
          <w:rFonts w:ascii="Times New Roman" w:hAnsi="Times New Roman" w:cs="Times New Roman"/>
          <w:bCs/>
          <w:sz w:val="24"/>
          <w:szCs w:val="24"/>
        </w:rPr>
      </w:pPr>
      <w:r w:rsidRPr="004408FF">
        <w:rPr>
          <w:rFonts w:ascii="Times New Roman" w:hAnsi="Times New Roman" w:cs="Times New Roman"/>
          <w:bCs/>
          <w:sz w:val="24"/>
          <w:szCs w:val="24"/>
        </w:rPr>
        <w:t>Publication reviewing and editing cost must be included in the price quotation.</w:t>
      </w:r>
    </w:p>
    <w:p w14:paraId="109F667F" w14:textId="77777777" w:rsidR="004408FF" w:rsidRPr="004408FF" w:rsidRDefault="004408FF" w:rsidP="004408FF">
      <w:pPr>
        <w:pStyle w:val="ListParagraph"/>
        <w:rPr>
          <w:rFonts w:ascii="Times New Roman" w:hAnsi="Times New Roman" w:cs="Times New Roman"/>
          <w:bCs/>
          <w:sz w:val="24"/>
          <w:szCs w:val="24"/>
        </w:rPr>
      </w:pPr>
    </w:p>
    <w:tbl>
      <w:tblPr>
        <w:tblW w:w="5000" w:type="pct"/>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
        <w:gridCol w:w="1981"/>
        <w:gridCol w:w="2158"/>
        <w:gridCol w:w="947"/>
        <w:gridCol w:w="2288"/>
        <w:gridCol w:w="1137"/>
        <w:gridCol w:w="899"/>
      </w:tblGrid>
      <w:tr w:rsidR="004408FF" w:rsidRPr="004408FF" w14:paraId="5D0B9138" w14:textId="77777777" w:rsidTr="00F25320">
        <w:tc>
          <w:tcPr>
            <w:tcW w:w="172" w:type="pct"/>
            <w:shd w:val="clear" w:color="auto" w:fill="F2F2F2" w:themeFill="background1" w:themeFillShade="F2"/>
            <w:vAlign w:val="center"/>
          </w:tcPr>
          <w:p w14:paraId="4E2BBEE6" w14:textId="77777777" w:rsidR="004408FF" w:rsidRPr="004408FF" w:rsidRDefault="004408FF" w:rsidP="0093593C">
            <w:pPr>
              <w:widowControl w:val="0"/>
              <w:suppressAutoHyphens/>
              <w:spacing w:line="240" w:lineRule="atLeast"/>
              <w:ind w:right="-14"/>
              <w:jc w:val="center"/>
              <w:rPr>
                <w:b/>
              </w:rPr>
            </w:pPr>
            <w:r w:rsidRPr="004408FF">
              <w:rPr>
                <w:b/>
              </w:rPr>
              <w:t>#</w:t>
            </w:r>
          </w:p>
        </w:tc>
        <w:tc>
          <w:tcPr>
            <w:tcW w:w="1017" w:type="pct"/>
            <w:shd w:val="clear" w:color="auto" w:fill="F2F2F2" w:themeFill="background1" w:themeFillShade="F2"/>
            <w:vAlign w:val="center"/>
          </w:tcPr>
          <w:p w14:paraId="7F475032" w14:textId="77777777" w:rsidR="004408FF" w:rsidRPr="004408FF" w:rsidRDefault="004408FF" w:rsidP="0093593C">
            <w:pPr>
              <w:widowControl w:val="0"/>
              <w:suppressAutoHyphens/>
              <w:spacing w:line="240" w:lineRule="atLeast"/>
              <w:ind w:right="-14"/>
              <w:jc w:val="center"/>
              <w:rPr>
                <w:b/>
                <w:lang w:val="mn-MN"/>
              </w:rPr>
            </w:pPr>
            <w:r w:rsidRPr="004408FF">
              <w:rPr>
                <w:b/>
                <w:lang w:val="mn-MN"/>
              </w:rPr>
              <w:t>Technical requirements</w:t>
            </w:r>
          </w:p>
        </w:tc>
        <w:tc>
          <w:tcPr>
            <w:tcW w:w="1107" w:type="pct"/>
            <w:shd w:val="clear" w:color="auto" w:fill="F2F2F2" w:themeFill="background1" w:themeFillShade="F2"/>
            <w:vAlign w:val="center"/>
          </w:tcPr>
          <w:p w14:paraId="6DDC9BC7" w14:textId="77777777" w:rsidR="004408FF" w:rsidRPr="004408FF" w:rsidRDefault="004408FF" w:rsidP="0093593C">
            <w:pPr>
              <w:widowControl w:val="0"/>
              <w:suppressAutoHyphens/>
              <w:spacing w:line="240" w:lineRule="atLeast"/>
              <w:ind w:right="-14"/>
              <w:jc w:val="center"/>
              <w:rPr>
                <w:b/>
              </w:rPr>
            </w:pPr>
            <w:r w:rsidRPr="004408FF">
              <w:rPr>
                <w:b/>
              </w:rPr>
              <w:t>Paper requirements</w:t>
            </w:r>
          </w:p>
        </w:tc>
        <w:tc>
          <w:tcPr>
            <w:tcW w:w="486" w:type="pct"/>
            <w:shd w:val="clear" w:color="auto" w:fill="F2F2F2" w:themeFill="background1" w:themeFillShade="F2"/>
            <w:vAlign w:val="center"/>
          </w:tcPr>
          <w:p w14:paraId="435106D2" w14:textId="77777777" w:rsidR="004408FF" w:rsidRPr="004408FF" w:rsidRDefault="004408FF" w:rsidP="0093593C">
            <w:pPr>
              <w:widowControl w:val="0"/>
              <w:suppressAutoHyphens/>
              <w:spacing w:line="240" w:lineRule="atLeast"/>
              <w:ind w:right="-14"/>
              <w:jc w:val="center"/>
              <w:rPr>
                <w:b/>
              </w:rPr>
            </w:pPr>
            <w:r w:rsidRPr="004408FF">
              <w:rPr>
                <w:b/>
              </w:rPr>
              <w:t>Pages</w:t>
            </w:r>
          </w:p>
        </w:tc>
        <w:tc>
          <w:tcPr>
            <w:tcW w:w="1174" w:type="pct"/>
            <w:shd w:val="clear" w:color="auto" w:fill="F2F2F2" w:themeFill="background1" w:themeFillShade="F2"/>
            <w:vAlign w:val="center"/>
          </w:tcPr>
          <w:p w14:paraId="167F84ED" w14:textId="77777777" w:rsidR="004408FF" w:rsidRPr="004408FF" w:rsidRDefault="004408FF" w:rsidP="0093593C">
            <w:pPr>
              <w:widowControl w:val="0"/>
              <w:suppressAutoHyphens/>
              <w:spacing w:line="240" w:lineRule="atLeast"/>
              <w:ind w:right="-14"/>
              <w:jc w:val="center"/>
              <w:rPr>
                <w:b/>
              </w:rPr>
            </w:pPr>
            <w:r w:rsidRPr="004408FF">
              <w:rPr>
                <w:b/>
              </w:rPr>
              <w:t>Color</w:t>
            </w:r>
          </w:p>
        </w:tc>
        <w:tc>
          <w:tcPr>
            <w:tcW w:w="583" w:type="pct"/>
            <w:shd w:val="clear" w:color="auto" w:fill="F2F2F2" w:themeFill="background1" w:themeFillShade="F2"/>
            <w:vAlign w:val="center"/>
          </w:tcPr>
          <w:p w14:paraId="351B3B62" w14:textId="77777777" w:rsidR="004408FF" w:rsidRPr="004408FF" w:rsidRDefault="004408FF" w:rsidP="0093593C">
            <w:pPr>
              <w:widowControl w:val="0"/>
              <w:suppressAutoHyphens/>
              <w:spacing w:line="240" w:lineRule="atLeast"/>
              <w:ind w:right="-14"/>
              <w:jc w:val="center"/>
              <w:rPr>
                <w:b/>
              </w:rPr>
            </w:pPr>
            <w:r w:rsidRPr="004408FF">
              <w:rPr>
                <w:b/>
              </w:rPr>
              <w:t>Quantity</w:t>
            </w:r>
          </w:p>
        </w:tc>
        <w:tc>
          <w:tcPr>
            <w:tcW w:w="460" w:type="pct"/>
            <w:vMerge w:val="restart"/>
            <w:shd w:val="clear" w:color="auto" w:fill="F2F2F2" w:themeFill="background1" w:themeFillShade="F2"/>
            <w:textDirection w:val="btLr"/>
          </w:tcPr>
          <w:p w14:paraId="70C1FCC9" w14:textId="77777777" w:rsidR="004408FF" w:rsidRPr="004408FF" w:rsidRDefault="004408FF" w:rsidP="0093593C">
            <w:pPr>
              <w:widowControl w:val="0"/>
              <w:suppressAutoHyphens/>
              <w:spacing w:line="240" w:lineRule="atLeast"/>
              <w:ind w:left="113" w:right="-14"/>
              <w:jc w:val="center"/>
              <w:rPr>
                <w:b/>
              </w:rPr>
            </w:pPr>
            <w:r w:rsidRPr="004408FF">
              <w:rPr>
                <w:b/>
              </w:rPr>
              <w:t xml:space="preserve">Supplier shall conduct book publishing reviewing and editing service. </w:t>
            </w:r>
          </w:p>
        </w:tc>
      </w:tr>
      <w:tr w:rsidR="004408FF" w:rsidRPr="004408FF" w14:paraId="66BF9E8A" w14:textId="77777777" w:rsidTr="00F25320">
        <w:tc>
          <w:tcPr>
            <w:tcW w:w="172" w:type="pct"/>
            <w:shd w:val="clear" w:color="auto" w:fill="F2F2F2" w:themeFill="background1" w:themeFillShade="F2"/>
            <w:vAlign w:val="center"/>
          </w:tcPr>
          <w:p w14:paraId="1FCF0842" w14:textId="77777777" w:rsidR="004408FF" w:rsidRPr="004408FF" w:rsidRDefault="004408FF" w:rsidP="0093593C">
            <w:pPr>
              <w:widowControl w:val="0"/>
              <w:suppressAutoHyphens/>
              <w:spacing w:line="240" w:lineRule="atLeast"/>
              <w:ind w:right="-14"/>
              <w:jc w:val="center"/>
              <w:rPr>
                <w:lang w:val="mn-MN"/>
              </w:rPr>
            </w:pPr>
            <w:r w:rsidRPr="004408FF">
              <w:rPr>
                <w:lang w:val="mn-MN"/>
              </w:rPr>
              <w:t>1</w:t>
            </w:r>
          </w:p>
        </w:tc>
        <w:tc>
          <w:tcPr>
            <w:tcW w:w="1017" w:type="pct"/>
            <w:shd w:val="clear" w:color="auto" w:fill="F2F2F2" w:themeFill="background1" w:themeFillShade="F2"/>
            <w:vAlign w:val="center"/>
          </w:tcPr>
          <w:p w14:paraId="647C8991" w14:textId="77777777" w:rsidR="004408FF" w:rsidRPr="004408FF" w:rsidRDefault="004408FF" w:rsidP="0093593C">
            <w:pPr>
              <w:widowControl w:val="0"/>
              <w:suppressAutoHyphens/>
              <w:spacing w:line="240" w:lineRule="atLeast"/>
              <w:ind w:right="-14"/>
              <w:jc w:val="center"/>
            </w:pPr>
            <w:r w:rsidRPr="004408FF">
              <w:t>Book size</w:t>
            </w:r>
          </w:p>
        </w:tc>
        <w:tc>
          <w:tcPr>
            <w:tcW w:w="1107" w:type="pct"/>
            <w:vAlign w:val="center"/>
          </w:tcPr>
          <w:p w14:paraId="18B6655B" w14:textId="77777777" w:rsidR="004408FF" w:rsidRPr="004408FF" w:rsidRDefault="004408FF" w:rsidP="0093593C">
            <w:pPr>
              <w:widowControl w:val="0"/>
              <w:suppressAutoHyphens/>
              <w:spacing w:line="240" w:lineRule="atLeast"/>
              <w:ind w:right="-14"/>
              <w:jc w:val="center"/>
            </w:pPr>
            <w:r w:rsidRPr="004408FF">
              <w:t>A4 size;</w:t>
            </w:r>
          </w:p>
          <w:p w14:paraId="285B1A31" w14:textId="77777777" w:rsidR="004408FF" w:rsidRPr="004408FF" w:rsidRDefault="004408FF" w:rsidP="0093593C">
            <w:pPr>
              <w:widowControl w:val="0"/>
              <w:suppressAutoHyphens/>
              <w:spacing w:line="240" w:lineRule="atLeast"/>
              <w:ind w:right="-14"/>
              <w:jc w:val="center"/>
            </w:pPr>
            <w:r w:rsidRPr="004408FF">
              <w:t>(210 mm X 297 mm)</w:t>
            </w:r>
          </w:p>
        </w:tc>
        <w:tc>
          <w:tcPr>
            <w:tcW w:w="486" w:type="pct"/>
            <w:vMerge w:val="restart"/>
            <w:vAlign w:val="center"/>
          </w:tcPr>
          <w:p w14:paraId="4A08A43D" w14:textId="77777777" w:rsidR="004408FF" w:rsidRPr="004408FF" w:rsidRDefault="004408FF" w:rsidP="0093593C">
            <w:pPr>
              <w:widowControl w:val="0"/>
              <w:suppressAutoHyphens/>
              <w:spacing w:line="240" w:lineRule="atLeast"/>
              <w:ind w:right="-14"/>
              <w:jc w:val="center"/>
            </w:pPr>
            <w:r w:rsidRPr="004408FF">
              <w:t>At least 600 front covers</w:t>
            </w:r>
          </w:p>
        </w:tc>
        <w:tc>
          <w:tcPr>
            <w:tcW w:w="1174" w:type="pct"/>
            <w:vAlign w:val="center"/>
          </w:tcPr>
          <w:p w14:paraId="48919B37" w14:textId="77777777" w:rsidR="004408FF" w:rsidRPr="004408FF" w:rsidRDefault="004408FF" w:rsidP="0093593C">
            <w:pPr>
              <w:widowControl w:val="0"/>
              <w:suppressAutoHyphens/>
              <w:spacing w:line="240" w:lineRule="atLeast"/>
              <w:ind w:right="-14"/>
              <w:jc w:val="center"/>
            </w:pPr>
            <w:r w:rsidRPr="004408FF">
              <w:t>4+4</w:t>
            </w:r>
          </w:p>
        </w:tc>
        <w:tc>
          <w:tcPr>
            <w:tcW w:w="583" w:type="pct"/>
            <w:vMerge w:val="restart"/>
            <w:vAlign w:val="center"/>
          </w:tcPr>
          <w:p w14:paraId="14FC6BC5" w14:textId="77777777" w:rsidR="004408FF" w:rsidRPr="004408FF" w:rsidRDefault="004408FF" w:rsidP="0093593C">
            <w:pPr>
              <w:widowControl w:val="0"/>
              <w:suppressAutoHyphens/>
              <w:spacing w:line="240" w:lineRule="atLeast"/>
              <w:ind w:right="-14"/>
              <w:jc w:val="center"/>
            </w:pPr>
            <w:r w:rsidRPr="004408FF">
              <w:t>500 pcs</w:t>
            </w:r>
          </w:p>
        </w:tc>
        <w:tc>
          <w:tcPr>
            <w:tcW w:w="460" w:type="pct"/>
            <w:vMerge/>
          </w:tcPr>
          <w:p w14:paraId="32BF0F6D" w14:textId="77777777" w:rsidR="004408FF" w:rsidRPr="004408FF" w:rsidRDefault="004408FF" w:rsidP="0093593C">
            <w:pPr>
              <w:widowControl w:val="0"/>
              <w:suppressAutoHyphens/>
              <w:spacing w:line="240" w:lineRule="atLeast"/>
              <w:ind w:right="-14"/>
              <w:jc w:val="center"/>
            </w:pPr>
          </w:p>
        </w:tc>
      </w:tr>
      <w:tr w:rsidR="004408FF" w:rsidRPr="004408FF" w14:paraId="53AFBF60" w14:textId="77777777" w:rsidTr="00F25320">
        <w:tc>
          <w:tcPr>
            <w:tcW w:w="172" w:type="pct"/>
            <w:shd w:val="clear" w:color="auto" w:fill="F2F2F2" w:themeFill="background1" w:themeFillShade="F2"/>
            <w:vAlign w:val="center"/>
          </w:tcPr>
          <w:p w14:paraId="6031FB15" w14:textId="77777777" w:rsidR="004408FF" w:rsidRPr="004408FF" w:rsidRDefault="004408FF" w:rsidP="0093593C">
            <w:pPr>
              <w:widowControl w:val="0"/>
              <w:suppressAutoHyphens/>
              <w:spacing w:line="240" w:lineRule="atLeast"/>
              <w:ind w:right="-14"/>
              <w:jc w:val="center"/>
              <w:rPr>
                <w:lang w:val="mn-MN"/>
              </w:rPr>
            </w:pPr>
            <w:r w:rsidRPr="004408FF">
              <w:rPr>
                <w:lang w:val="mn-MN"/>
              </w:rPr>
              <w:t>2</w:t>
            </w:r>
          </w:p>
        </w:tc>
        <w:tc>
          <w:tcPr>
            <w:tcW w:w="1017" w:type="pct"/>
            <w:shd w:val="clear" w:color="auto" w:fill="F2F2F2" w:themeFill="background1" w:themeFillShade="F2"/>
            <w:vAlign w:val="center"/>
          </w:tcPr>
          <w:p w14:paraId="787A447E" w14:textId="77777777" w:rsidR="004408FF" w:rsidRPr="004408FF" w:rsidRDefault="004408FF" w:rsidP="0093593C">
            <w:pPr>
              <w:widowControl w:val="0"/>
              <w:suppressAutoHyphens/>
              <w:spacing w:line="240" w:lineRule="atLeast"/>
              <w:ind w:right="-14"/>
              <w:jc w:val="center"/>
            </w:pPr>
            <w:r w:rsidRPr="004408FF">
              <w:t>Weight of interior paper</w:t>
            </w:r>
          </w:p>
        </w:tc>
        <w:tc>
          <w:tcPr>
            <w:tcW w:w="1107" w:type="pct"/>
            <w:vAlign w:val="center"/>
          </w:tcPr>
          <w:p w14:paraId="05A29D3F" w14:textId="77777777" w:rsidR="004408FF" w:rsidRPr="004408FF" w:rsidRDefault="004408FF" w:rsidP="0093593C">
            <w:pPr>
              <w:widowControl w:val="0"/>
              <w:suppressAutoHyphens/>
              <w:spacing w:line="240" w:lineRule="atLeast"/>
              <w:ind w:right="-14"/>
              <w:jc w:val="center"/>
            </w:pPr>
            <w:r w:rsidRPr="004408FF">
              <w:t>105 gr, offset, matt</w:t>
            </w:r>
          </w:p>
        </w:tc>
        <w:tc>
          <w:tcPr>
            <w:tcW w:w="486" w:type="pct"/>
            <w:vMerge/>
            <w:vAlign w:val="center"/>
          </w:tcPr>
          <w:p w14:paraId="4A773CF2" w14:textId="77777777" w:rsidR="004408FF" w:rsidRPr="004408FF" w:rsidRDefault="004408FF" w:rsidP="0093593C">
            <w:pPr>
              <w:widowControl w:val="0"/>
              <w:suppressAutoHyphens/>
              <w:spacing w:line="240" w:lineRule="atLeast"/>
              <w:ind w:right="-14"/>
              <w:jc w:val="center"/>
            </w:pPr>
          </w:p>
        </w:tc>
        <w:tc>
          <w:tcPr>
            <w:tcW w:w="1174" w:type="pct"/>
            <w:vAlign w:val="center"/>
          </w:tcPr>
          <w:p w14:paraId="5B69FF8E" w14:textId="77777777" w:rsidR="004408FF" w:rsidRPr="004408FF" w:rsidRDefault="004408FF" w:rsidP="0093593C">
            <w:pPr>
              <w:widowControl w:val="0"/>
              <w:suppressAutoHyphens/>
              <w:spacing w:line="240" w:lineRule="atLeast"/>
              <w:ind w:right="-14"/>
              <w:jc w:val="center"/>
            </w:pPr>
            <w:r w:rsidRPr="004408FF">
              <w:t>White</w:t>
            </w:r>
          </w:p>
        </w:tc>
        <w:tc>
          <w:tcPr>
            <w:tcW w:w="583" w:type="pct"/>
            <w:vMerge/>
            <w:vAlign w:val="center"/>
          </w:tcPr>
          <w:p w14:paraId="0C7DDD28" w14:textId="77777777" w:rsidR="004408FF" w:rsidRPr="004408FF" w:rsidRDefault="004408FF" w:rsidP="0093593C">
            <w:pPr>
              <w:widowControl w:val="0"/>
              <w:suppressAutoHyphens/>
              <w:spacing w:line="240" w:lineRule="atLeast"/>
              <w:ind w:right="-14"/>
              <w:jc w:val="center"/>
            </w:pPr>
          </w:p>
        </w:tc>
        <w:tc>
          <w:tcPr>
            <w:tcW w:w="460" w:type="pct"/>
            <w:vMerge/>
          </w:tcPr>
          <w:p w14:paraId="5399F097" w14:textId="77777777" w:rsidR="004408FF" w:rsidRPr="004408FF" w:rsidRDefault="004408FF" w:rsidP="0093593C">
            <w:pPr>
              <w:widowControl w:val="0"/>
              <w:suppressAutoHyphens/>
              <w:spacing w:line="240" w:lineRule="atLeast"/>
              <w:ind w:right="-14"/>
              <w:jc w:val="center"/>
            </w:pPr>
          </w:p>
        </w:tc>
      </w:tr>
      <w:tr w:rsidR="004408FF" w:rsidRPr="004408FF" w14:paraId="71950E91" w14:textId="77777777" w:rsidTr="00F25320">
        <w:tc>
          <w:tcPr>
            <w:tcW w:w="172" w:type="pct"/>
            <w:shd w:val="clear" w:color="auto" w:fill="F2F2F2" w:themeFill="background1" w:themeFillShade="F2"/>
            <w:vAlign w:val="center"/>
          </w:tcPr>
          <w:p w14:paraId="184D9CA5" w14:textId="77777777" w:rsidR="004408FF" w:rsidRPr="004408FF" w:rsidRDefault="004408FF" w:rsidP="0093593C">
            <w:pPr>
              <w:widowControl w:val="0"/>
              <w:suppressAutoHyphens/>
              <w:spacing w:line="240" w:lineRule="atLeast"/>
              <w:ind w:right="-14"/>
              <w:jc w:val="center"/>
              <w:rPr>
                <w:lang w:val="mn-MN"/>
              </w:rPr>
            </w:pPr>
            <w:r w:rsidRPr="004408FF">
              <w:rPr>
                <w:lang w:val="mn-MN"/>
              </w:rPr>
              <w:t>3</w:t>
            </w:r>
          </w:p>
        </w:tc>
        <w:tc>
          <w:tcPr>
            <w:tcW w:w="1017" w:type="pct"/>
            <w:shd w:val="clear" w:color="auto" w:fill="F2F2F2" w:themeFill="background1" w:themeFillShade="F2"/>
            <w:vAlign w:val="center"/>
          </w:tcPr>
          <w:p w14:paraId="747F2674" w14:textId="77777777" w:rsidR="004408FF" w:rsidRPr="004408FF" w:rsidRDefault="004408FF" w:rsidP="0093593C">
            <w:pPr>
              <w:widowControl w:val="0"/>
              <w:suppressAutoHyphens/>
              <w:spacing w:line="240" w:lineRule="atLeast"/>
              <w:ind w:right="-14"/>
              <w:jc w:val="center"/>
            </w:pPr>
            <w:r w:rsidRPr="004408FF">
              <w:t>Cover</w:t>
            </w:r>
          </w:p>
        </w:tc>
        <w:tc>
          <w:tcPr>
            <w:tcW w:w="1107" w:type="pct"/>
            <w:vAlign w:val="center"/>
          </w:tcPr>
          <w:p w14:paraId="4CF3190A" w14:textId="77777777" w:rsidR="004408FF" w:rsidRPr="004408FF" w:rsidRDefault="004408FF" w:rsidP="0093593C">
            <w:pPr>
              <w:widowControl w:val="0"/>
              <w:suppressAutoHyphens/>
              <w:spacing w:line="240" w:lineRule="atLeast"/>
              <w:ind w:right="-14"/>
              <w:jc w:val="center"/>
            </w:pPr>
            <w:r w:rsidRPr="004408FF">
              <w:t>250 gr, offset, matt, coated</w:t>
            </w:r>
          </w:p>
        </w:tc>
        <w:tc>
          <w:tcPr>
            <w:tcW w:w="486" w:type="pct"/>
            <w:vMerge/>
            <w:vAlign w:val="center"/>
          </w:tcPr>
          <w:p w14:paraId="251479DD" w14:textId="77777777" w:rsidR="004408FF" w:rsidRPr="004408FF" w:rsidRDefault="004408FF" w:rsidP="0093593C">
            <w:pPr>
              <w:widowControl w:val="0"/>
              <w:suppressAutoHyphens/>
              <w:spacing w:line="240" w:lineRule="atLeast"/>
              <w:ind w:right="-14"/>
              <w:jc w:val="center"/>
            </w:pPr>
          </w:p>
        </w:tc>
        <w:tc>
          <w:tcPr>
            <w:tcW w:w="1174" w:type="pct"/>
            <w:vAlign w:val="center"/>
          </w:tcPr>
          <w:p w14:paraId="1D93D5F9" w14:textId="2ECD179B" w:rsidR="004408FF" w:rsidRPr="004408FF" w:rsidRDefault="004408FF" w:rsidP="0093593C">
            <w:pPr>
              <w:widowControl w:val="0"/>
              <w:suppressAutoHyphens/>
              <w:spacing w:line="240" w:lineRule="atLeast"/>
              <w:ind w:right="-14"/>
              <w:jc w:val="center"/>
            </w:pPr>
            <w:r w:rsidRPr="004408FF">
              <w:t>Mixed color of blue</w:t>
            </w:r>
          </w:p>
        </w:tc>
        <w:tc>
          <w:tcPr>
            <w:tcW w:w="583" w:type="pct"/>
            <w:vMerge/>
            <w:vAlign w:val="center"/>
          </w:tcPr>
          <w:p w14:paraId="4B847E42" w14:textId="77777777" w:rsidR="004408FF" w:rsidRPr="004408FF" w:rsidRDefault="004408FF" w:rsidP="0093593C">
            <w:pPr>
              <w:widowControl w:val="0"/>
              <w:suppressAutoHyphens/>
              <w:spacing w:line="240" w:lineRule="atLeast"/>
              <w:ind w:right="-14"/>
              <w:jc w:val="center"/>
            </w:pPr>
          </w:p>
        </w:tc>
        <w:tc>
          <w:tcPr>
            <w:tcW w:w="460" w:type="pct"/>
            <w:vMerge/>
          </w:tcPr>
          <w:p w14:paraId="34EC8AC9" w14:textId="77777777" w:rsidR="004408FF" w:rsidRPr="004408FF" w:rsidRDefault="004408FF" w:rsidP="0093593C">
            <w:pPr>
              <w:widowControl w:val="0"/>
              <w:suppressAutoHyphens/>
              <w:spacing w:line="240" w:lineRule="atLeast"/>
              <w:ind w:right="-14"/>
              <w:jc w:val="center"/>
            </w:pPr>
          </w:p>
        </w:tc>
      </w:tr>
      <w:tr w:rsidR="004408FF" w:rsidRPr="004408FF" w14:paraId="4902D528" w14:textId="77777777" w:rsidTr="00F25320">
        <w:tc>
          <w:tcPr>
            <w:tcW w:w="172" w:type="pct"/>
            <w:shd w:val="clear" w:color="auto" w:fill="F2F2F2" w:themeFill="background1" w:themeFillShade="F2"/>
            <w:vAlign w:val="center"/>
          </w:tcPr>
          <w:p w14:paraId="7E5CD0CD" w14:textId="77777777" w:rsidR="004408FF" w:rsidRPr="004408FF" w:rsidRDefault="004408FF" w:rsidP="0093593C">
            <w:pPr>
              <w:widowControl w:val="0"/>
              <w:suppressAutoHyphens/>
              <w:spacing w:line="240" w:lineRule="atLeast"/>
              <w:ind w:right="-14"/>
              <w:jc w:val="center"/>
              <w:rPr>
                <w:lang w:val="mn-MN"/>
              </w:rPr>
            </w:pPr>
            <w:r w:rsidRPr="004408FF">
              <w:rPr>
                <w:lang w:val="mn-MN"/>
              </w:rPr>
              <w:t>4</w:t>
            </w:r>
          </w:p>
        </w:tc>
        <w:tc>
          <w:tcPr>
            <w:tcW w:w="1017" w:type="pct"/>
            <w:shd w:val="clear" w:color="auto" w:fill="F2F2F2" w:themeFill="background1" w:themeFillShade="F2"/>
            <w:vAlign w:val="center"/>
          </w:tcPr>
          <w:p w14:paraId="49C339B0" w14:textId="77777777" w:rsidR="004408FF" w:rsidRPr="004408FF" w:rsidRDefault="004408FF" w:rsidP="0093593C">
            <w:pPr>
              <w:widowControl w:val="0"/>
              <w:suppressAutoHyphens/>
              <w:spacing w:line="240" w:lineRule="atLeast"/>
              <w:ind w:right="-14"/>
              <w:jc w:val="center"/>
            </w:pPr>
            <w:r w:rsidRPr="004408FF">
              <w:t>Font format</w:t>
            </w:r>
          </w:p>
        </w:tc>
        <w:tc>
          <w:tcPr>
            <w:tcW w:w="1107" w:type="pct"/>
            <w:vAlign w:val="center"/>
          </w:tcPr>
          <w:p w14:paraId="61890075" w14:textId="77777777" w:rsidR="004408FF" w:rsidRPr="004408FF" w:rsidRDefault="004408FF" w:rsidP="0093593C">
            <w:pPr>
              <w:widowControl w:val="0"/>
              <w:suppressAutoHyphens/>
              <w:spacing w:line="240" w:lineRule="atLeast"/>
              <w:ind w:right="-14"/>
              <w:jc w:val="center"/>
            </w:pPr>
            <w:r w:rsidRPr="004408FF">
              <w:t>Arial 12</w:t>
            </w:r>
          </w:p>
        </w:tc>
        <w:tc>
          <w:tcPr>
            <w:tcW w:w="486" w:type="pct"/>
            <w:vMerge/>
            <w:vAlign w:val="center"/>
          </w:tcPr>
          <w:p w14:paraId="5FE37B71" w14:textId="77777777" w:rsidR="004408FF" w:rsidRPr="004408FF" w:rsidRDefault="004408FF" w:rsidP="0093593C">
            <w:pPr>
              <w:widowControl w:val="0"/>
              <w:suppressAutoHyphens/>
              <w:spacing w:line="240" w:lineRule="atLeast"/>
              <w:ind w:right="-14"/>
              <w:jc w:val="center"/>
            </w:pPr>
          </w:p>
        </w:tc>
        <w:tc>
          <w:tcPr>
            <w:tcW w:w="1174" w:type="pct"/>
            <w:vAlign w:val="center"/>
          </w:tcPr>
          <w:p w14:paraId="35039051" w14:textId="77777777" w:rsidR="004408FF" w:rsidRPr="004408FF" w:rsidRDefault="004408FF" w:rsidP="0093593C">
            <w:pPr>
              <w:widowControl w:val="0"/>
              <w:suppressAutoHyphens/>
              <w:spacing w:line="240" w:lineRule="atLeast"/>
              <w:ind w:right="-14"/>
              <w:jc w:val="center"/>
            </w:pPr>
            <w:r w:rsidRPr="004408FF">
              <w:t>-</w:t>
            </w:r>
          </w:p>
        </w:tc>
        <w:tc>
          <w:tcPr>
            <w:tcW w:w="583" w:type="pct"/>
            <w:vMerge/>
            <w:vAlign w:val="center"/>
          </w:tcPr>
          <w:p w14:paraId="64C44D56" w14:textId="77777777" w:rsidR="004408FF" w:rsidRPr="004408FF" w:rsidRDefault="004408FF" w:rsidP="0093593C">
            <w:pPr>
              <w:widowControl w:val="0"/>
              <w:suppressAutoHyphens/>
              <w:spacing w:line="240" w:lineRule="atLeast"/>
              <w:ind w:right="-14"/>
              <w:jc w:val="center"/>
            </w:pPr>
          </w:p>
        </w:tc>
        <w:tc>
          <w:tcPr>
            <w:tcW w:w="460" w:type="pct"/>
            <w:vMerge/>
          </w:tcPr>
          <w:p w14:paraId="59D7DB3F" w14:textId="77777777" w:rsidR="004408FF" w:rsidRPr="004408FF" w:rsidRDefault="004408FF" w:rsidP="0093593C">
            <w:pPr>
              <w:widowControl w:val="0"/>
              <w:suppressAutoHyphens/>
              <w:spacing w:line="240" w:lineRule="atLeast"/>
              <w:ind w:right="-14"/>
              <w:jc w:val="center"/>
            </w:pPr>
          </w:p>
        </w:tc>
      </w:tr>
      <w:tr w:rsidR="004408FF" w:rsidRPr="004408FF" w14:paraId="2A11F7BD" w14:textId="77777777" w:rsidTr="00F25320">
        <w:tc>
          <w:tcPr>
            <w:tcW w:w="172" w:type="pct"/>
            <w:shd w:val="clear" w:color="auto" w:fill="F2F2F2" w:themeFill="background1" w:themeFillShade="F2"/>
            <w:vAlign w:val="center"/>
          </w:tcPr>
          <w:p w14:paraId="0CB82E22" w14:textId="77777777" w:rsidR="004408FF" w:rsidRPr="004408FF" w:rsidRDefault="004408FF" w:rsidP="0093593C">
            <w:pPr>
              <w:widowControl w:val="0"/>
              <w:suppressAutoHyphens/>
              <w:spacing w:line="240" w:lineRule="atLeast"/>
              <w:ind w:right="-14"/>
              <w:jc w:val="center"/>
              <w:rPr>
                <w:lang w:val="mn-MN"/>
              </w:rPr>
            </w:pPr>
            <w:r w:rsidRPr="004408FF">
              <w:rPr>
                <w:lang w:val="mn-MN"/>
              </w:rPr>
              <w:t>5</w:t>
            </w:r>
          </w:p>
        </w:tc>
        <w:tc>
          <w:tcPr>
            <w:tcW w:w="1017" w:type="pct"/>
            <w:shd w:val="clear" w:color="auto" w:fill="F2F2F2" w:themeFill="background1" w:themeFillShade="F2"/>
            <w:vAlign w:val="center"/>
          </w:tcPr>
          <w:p w14:paraId="10CE9696" w14:textId="77777777" w:rsidR="004408FF" w:rsidRPr="004408FF" w:rsidRDefault="004408FF" w:rsidP="0093593C">
            <w:pPr>
              <w:widowControl w:val="0"/>
              <w:suppressAutoHyphens/>
              <w:spacing w:line="240" w:lineRule="atLeast"/>
              <w:ind w:right="-14"/>
              <w:jc w:val="center"/>
            </w:pPr>
            <w:r w:rsidRPr="004408FF">
              <w:t>Binding</w:t>
            </w:r>
          </w:p>
        </w:tc>
        <w:tc>
          <w:tcPr>
            <w:tcW w:w="1107" w:type="pct"/>
            <w:vAlign w:val="center"/>
          </w:tcPr>
          <w:p w14:paraId="6073AFDD" w14:textId="77777777" w:rsidR="004408FF" w:rsidRPr="004408FF" w:rsidRDefault="004408FF" w:rsidP="0093593C">
            <w:pPr>
              <w:widowControl w:val="0"/>
              <w:suppressAutoHyphens/>
              <w:spacing w:line="240" w:lineRule="atLeast"/>
              <w:ind w:right="-14"/>
              <w:jc w:val="center"/>
            </w:pPr>
            <w:r w:rsidRPr="004408FF">
              <w:t>Glued and sewed</w:t>
            </w:r>
          </w:p>
        </w:tc>
        <w:tc>
          <w:tcPr>
            <w:tcW w:w="486" w:type="pct"/>
            <w:vMerge/>
            <w:vAlign w:val="center"/>
          </w:tcPr>
          <w:p w14:paraId="512E940A" w14:textId="77777777" w:rsidR="004408FF" w:rsidRPr="004408FF" w:rsidRDefault="004408FF" w:rsidP="0093593C">
            <w:pPr>
              <w:widowControl w:val="0"/>
              <w:suppressAutoHyphens/>
              <w:spacing w:line="240" w:lineRule="atLeast"/>
              <w:ind w:right="-14"/>
              <w:jc w:val="center"/>
            </w:pPr>
          </w:p>
        </w:tc>
        <w:tc>
          <w:tcPr>
            <w:tcW w:w="1174" w:type="pct"/>
            <w:vAlign w:val="center"/>
          </w:tcPr>
          <w:p w14:paraId="02F22CE9" w14:textId="77777777" w:rsidR="004408FF" w:rsidRPr="004408FF" w:rsidRDefault="004408FF" w:rsidP="0093593C">
            <w:pPr>
              <w:widowControl w:val="0"/>
              <w:suppressAutoHyphens/>
              <w:spacing w:line="240" w:lineRule="atLeast"/>
              <w:ind w:right="-14"/>
              <w:jc w:val="center"/>
            </w:pPr>
            <w:r w:rsidRPr="004408FF">
              <w:t>-</w:t>
            </w:r>
          </w:p>
        </w:tc>
        <w:tc>
          <w:tcPr>
            <w:tcW w:w="583" w:type="pct"/>
            <w:vMerge/>
            <w:vAlign w:val="center"/>
          </w:tcPr>
          <w:p w14:paraId="1FB1A1FD" w14:textId="77777777" w:rsidR="004408FF" w:rsidRPr="004408FF" w:rsidRDefault="004408FF" w:rsidP="0093593C">
            <w:pPr>
              <w:widowControl w:val="0"/>
              <w:suppressAutoHyphens/>
              <w:spacing w:line="240" w:lineRule="atLeast"/>
              <w:ind w:right="-14"/>
              <w:jc w:val="center"/>
            </w:pPr>
          </w:p>
        </w:tc>
        <w:tc>
          <w:tcPr>
            <w:tcW w:w="460" w:type="pct"/>
            <w:vMerge/>
          </w:tcPr>
          <w:p w14:paraId="7CA03B5A" w14:textId="77777777" w:rsidR="004408FF" w:rsidRPr="004408FF" w:rsidRDefault="004408FF" w:rsidP="0093593C">
            <w:pPr>
              <w:widowControl w:val="0"/>
              <w:suppressAutoHyphens/>
              <w:spacing w:line="240" w:lineRule="atLeast"/>
              <w:ind w:right="-14"/>
              <w:jc w:val="center"/>
            </w:pPr>
          </w:p>
        </w:tc>
      </w:tr>
      <w:tr w:rsidR="00F25320" w:rsidRPr="004408FF" w14:paraId="223630E3" w14:textId="77777777" w:rsidTr="00F25320">
        <w:tc>
          <w:tcPr>
            <w:tcW w:w="5000" w:type="pct"/>
            <w:gridSpan w:val="7"/>
            <w:shd w:val="clear" w:color="auto" w:fill="F2F2F2" w:themeFill="background1" w:themeFillShade="F2"/>
            <w:vAlign w:val="center"/>
          </w:tcPr>
          <w:p w14:paraId="4ED0255D" w14:textId="67A9E2C0" w:rsidR="00F25320" w:rsidRPr="00F25320" w:rsidRDefault="00F25320" w:rsidP="0093593C">
            <w:pPr>
              <w:widowControl w:val="0"/>
              <w:suppressAutoHyphens/>
              <w:spacing w:line="240" w:lineRule="atLeast"/>
              <w:ind w:right="-14"/>
              <w:jc w:val="center"/>
              <w:rPr>
                <w:b/>
                <w:bCs/>
              </w:rPr>
            </w:pPr>
            <w:r w:rsidRPr="00F25320">
              <w:rPr>
                <w:b/>
                <w:bCs/>
              </w:rPr>
              <w:lastRenderedPageBreak/>
              <w:t>Offering goods</w:t>
            </w:r>
          </w:p>
        </w:tc>
      </w:tr>
      <w:tr w:rsidR="00F25320" w:rsidRPr="004408FF" w14:paraId="5D234681" w14:textId="77777777" w:rsidTr="00F25320">
        <w:tc>
          <w:tcPr>
            <w:tcW w:w="172" w:type="pct"/>
            <w:shd w:val="clear" w:color="auto" w:fill="F2F2F2" w:themeFill="background1" w:themeFillShade="F2"/>
            <w:vAlign w:val="center"/>
          </w:tcPr>
          <w:p w14:paraId="160FF156" w14:textId="096C2C1A" w:rsidR="00F25320" w:rsidRPr="004408FF" w:rsidRDefault="00F25320" w:rsidP="00F25320">
            <w:pPr>
              <w:widowControl w:val="0"/>
              <w:suppressAutoHyphens/>
              <w:spacing w:line="240" w:lineRule="atLeast"/>
              <w:ind w:right="-14"/>
              <w:jc w:val="center"/>
              <w:rPr>
                <w:lang w:val="mn-MN"/>
              </w:rPr>
            </w:pPr>
            <w:r w:rsidRPr="004408FF">
              <w:rPr>
                <w:b/>
              </w:rPr>
              <w:t>#</w:t>
            </w:r>
          </w:p>
        </w:tc>
        <w:tc>
          <w:tcPr>
            <w:tcW w:w="1017" w:type="pct"/>
            <w:shd w:val="clear" w:color="auto" w:fill="F2F2F2" w:themeFill="background1" w:themeFillShade="F2"/>
            <w:vAlign w:val="center"/>
          </w:tcPr>
          <w:p w14:paraId="7CAA1EFE" w14:textId="15E49214" w:rsidR="00F25320" w:rsidRPr="004408FF" w:rsidRDefault="00F25320" w:rsidP="00F25320">
            <w:pPr>
              <w:widowControl w:val="0"/>
              <w:suppressAutoHyphens/>
              <w:spacing w:line="240" w:lineRule="atLeast"/>
              <w:ind w:right="-14"/>
              <w:jc w:val="center"/>
            </w:pPr>
            <w:r w:rsidRPr="004408FF">
              <w:rPr>
                <w:b/>
                <w:lang w:val="mn-MN"/>
              </w:rPr>
              <w:t>Technical requirements</w:t>
            </w:r>
          </w:p>
        </w:tc>
        <w:tc>
          <w:tcPr>
            <w:tcW w:w="1107" w:type="pct"/>
            <w:shd w:val="clear" w:color="auto" w:fill="F2F2F2" w:themeFill="background1" w:themeFillShade="F2"/>
            <w:vAlign w:val="center"/>
          </w:tcPr>
          <w:p w14:paraId="257403AA" w14:textId="6AD261C6" w:rsidR="00F25320" w:rsidRPr="004408FF" w:rsidRDefault="00F25320" w:rsidP="00F25320">
            <w:pPr>
              <w:widowControl w:val="0"/>
              <w:suppressAutoHyphens/>
              <w:spacing w:line="240" w:lineRule="atLeast"/>
              <w:ind w:right="-14"/>
              <w:jc w:val="center"/>
            </w:pPr>
            <w:r w:rsidRPr="004408FF">
              <w:rPr>
                <w:b/>
              </w:rPr>
              <w:t>Paper requirements</w:t>
            </w:r>
          </w:p>
        </w:tc>
        <w:tc>
          <w:tcPr>
            <w:tcW w:w="486" w:type="pct"/>
            <w:shd w:val="clear" w:color="auto" w:fill="F2F2F2" w:themeFill="background1" w:themeFillShade="F2"/>
            <w:vAlign w:val="center"/>
          </w:tcPr>
          <w:p w14:paraId="6EBD614E" w14:textId="23FDCC96" w:rsidR="00F25320" w:rsidRPr="004408FF" w:rsidRDefault="00F25320" w:rsidP="00F25320">
            <w:pPr>
              <w:widowControl w:val="0"/>
              <w:suppressAutoHyphens/>
              <w:spacing w:line="240" w:lineRule="atLeast"/>
              <w:ind w:right="-14"/>
              <w:jc w:val="center"/>
            </w:pPr>
            <w:r w:rsidRPr="004408FF">
              <w:rPr>
                <w:b/>
              </w:rPr>
              <w:t>Pages</w:t>
            </w:r>
          </w:p>
        </w:tc>
        <w:tc>
          <w:tcPr>
            <w:tcW w:w="1174" w:type="pct"/>
            <w:shd w:val="clear" w:color="auto" w:fill="F2F2F2" w:themeFill="background1" w:themeFillShade="F2"/>
            <w:vAlign w:val="center"/>
          </w:tcPr>
          <w:p w14:paraId="724AD14A" w14:textId="5A9E6072" w:rsidR="00F25320" w:rsidRPr="004408FF" w:rsidRDefault="00F25320" w:rsidP="00F25320">
            <w:pPr>
              <w:widowControl w:val="0"/>
              <w:suppressAutoHyphens/>
              <w:spacing w:line="240" w:lineRule="atLeast"/>
              <w:ind w:right="-14"/>
              <w:jc w:val="center"/>
            </w:pPr>
            <w:r w:rsidRPr="004408FF">
              <w:rPr>
                <w:b/>
              </w:rPr>
              <w:t>Color</w:t>
            </w:r>
          </w:p>
        </w:tc>
        <w:tc>
          <w:tcPr>
            <w:tcW w:w="583" w:type="pct"/>
            <w:shd w:val="clear" w:color="auto" w:fill="F2F2F2" w:themeFill="background1" w:themeFillShade="F2"/>
            <w:vAlign w:val="center"/>
          </w:tcPr>
          <w:p w14:paraId="3B4BE9B6" w14:textId="1B44CFCB" w:rsidR="00F25320" w:rsidRPr="004408FF" w:rsidRDefault="00F25320" w:rsidP="00F25320">
            <w:pPr>
              <w:widowControl w:val="0"/>
              <w:suppressAutoHyphens/>
              <w:spacing w:line="240" w:lineRule="atLeast"/>
              <w:ind w:right="-14"/>
              <w:jc w:val="center"/>
            </w:pPr>
            <w:r w:rsidRPr="004408FF">
              <w:rPr>
                <w:b/>
              </w:rPr>
              <w:t>Quantity</w:t>
            </w:r>
          </w:p>
        </w:tc>
        <w:tc>
          <w:tcPr>
            <w:tcW w:w="460" w:type="pct"/>
            <w:vMerge w:val="restart"/>
          </w:tcPr>
          <w:p w14:paraId="6A51BF42" w14:textId="77777777" w:rsidR="00F25320" w:rsidRPr="004408FF" w:rsidRDefault="00F25320" w:rsidP="00F25320">
            <w:pPr>
              <w:widowControl w:val="0"/>
              <w:suppressAutoHyphens/>
              <w:spacing w:line="240" w:lineRule="atLeast"/>
              <w:ind w:right="-14"/>
              <w:jc w:val="center"/>
            </w:pPr>
          </w:p>
        </w:tc>
      </w:tr>
      <w:tr w:rsidR="00F25320" w:rsidRPr="004408FF" w14:paraId="167BA8CA" w14:textId="77777777" w:rsidTr="00F25320">
        <w:tc>
          <w:tcPr>
            <w:tcW w:w="172" w:type="pct"/>
            <w:shd w:val="clear" w:color="auto" w:fill="F2F2F2" w:themeFill="background1" w:themeFillShade="F2"/>
            <w:vAlign w:val="center"/>
          </w:tcPr>
          <w:p w14:paraId="2FE26579" w14:textId="7CC4B851" w:rsidR="00F25320" w:rsidRPr="004408FF" w:rsidRDefault="00F25320" w:rsidP="00F25320">
            <w:pPr>
              <w:widowControl w:val="0"/>
              <w:suppressAutoHyphens/>
              <w:spacing w:line="240" w:lineRule="atLeast"/>
              <w:ind w:right="-14"/>
              <w:jc w:val="center"/>
              <w:rPr>
                <w:lang w:val="mn-MN"/>
              </w:rPr>
            </w:pPr>
            <w:r w:rsidRPr="004408FF">
              <w:rPr>
                <w:lang w:val="mn-MN"/>
              </w:rPr>
              <w:t>1</w:t>
            </w:r>
          </w:p>
        </w:tc>
        <w:tc>
          <w:tcPr>
            <w:tcW w:w="1017" w:type="pct"/>
            <w:shd w:val="clear" w:color="auto" w:fill="F2F2F2" w:themeFill="background1" w:themeFillShade="F2"/>
            <w:vAlign w:val="center"/>
          </w:tcPr>
          <w:p w14:paraId="1B5BAD19" w14:textId="21DFFE54" w:rsidR="00F25320" w:rsidRPr="004408FF" w:rsidRDefault="00F25320" w:rsidP="00F25320">
            <w:pPr>
              <w:widowControl w:val="0"/>
              <w:suppressAutoHyphens/>
              <w:spacing w:line="240" w:lineRule="atLeast"/>
              <w:ind w:right="-14"/>
              <w:jc w:val="center"/>
            </w:pPr>
            <w:r w:rsidRPr="004408FF">
              <w:t>Book size</w:t>
            </w:r>
          </w:p>
        </w:tc>
        <w:tc>
          <w:tcPr>
            <w:tcW w:w="1107" w:type="pct"/>
            <w:vAlign w:val="center"/>
          </w:tcPr>
          <w:p w14:paraId="270C5F44" w14:textId="77777777" w:rsidR="00F25320" w:rsidRPr="004408FF" w:rsidRDefault="00F25320" w:rsidP="00F25320">
            <w:pPr>
              <w:widowControl w:val="0"/>
              <w:suppressAutoHyphens/>
              <w:spacing w:line="240" w:lineRule="atLeast"/>
              <w:ind w:right="-14"/>
              <w:jc w:val="center"/>
            </w:pPr>
          </w:p>
        </w:tc>
        <w:tc>
          <w:tcPr>
            <w:tcW w:w="486" w:type="pct"/>
            <w:vAlign w:val="center"/>
          </w:tcPr>
          <w:p w14:paraId="20AF7C9C" w14:textId="77777777" w:rsidR="00F25320" w:rsidRPr="004408FF" w:rsidRDefault="00F25320" w:rsidP="00F25320">
            <w:pPr>
              <w:widowControl w:val="0"/>
              <w:suppressAutoHyphens/>
              <w:spacing w:line="240" w:lineRule="atLeast"/>
              <w:ind w:right="-14"/>
              <w:jc w:val="center"/>
            </w:pPr>
          </w:p>
        </w:tc>
        <w:tc>
          <w:tcPr>
            <w:tcW w:w="1174" w:type="pct"/>
            <w:vAlign w:val="center"/>
          </w:tcPr>
          <w:p w14:paraId="074C3C66" w14:textId="77777777" w:rsidR="00F25320" w:rsidRPr="004408FF" w:rsidRDefault="00F25320" w:rsidP="00F25320">
            <w:pPr>
              <w:widowControl w:val="0"/>
              <w:suppressAutoHyphens/>
              <w:spacing w:line="240" w:lineRule="atLeast"/>
              <w:ind w:right="-14"/>
              <w:jc w:val="center"/>
            </w:pPr>
          </w:p>
        </w:tc>
        <w:tc>
          <w:tcPr>
            <w:tcW w:w="583" w:type="pct"/>
            <w:vMerge w:val="restart"/>
            <w:vAlign w:val="center"/>
          </w:tcPr>
          <w:p w14:paraId="12B5D2B9" w14:textId="77777777" w:rsidR="00F25320" w:rsidRPr="004408FF" w:rsidRDefault="00F25320" w:rsidP="00F25320">
            <w:pPr>
              <w:widowControl w:val="0"/>
              <w:suppressAutoHyphens/>
              <w:spacing w:line="240" w:lineRule="atLeast"/>
              <w:ind w:right="-14"/>
              <w:jc w:val="center"/>
            </w:pPr>
          </w:p>
        </w:tc>
        <w:tc>
          <w:tcPr>
            <w:tcW w:w="460" w:type="pct"/>
            <w:vMerge/>
          </w:tcPr>
          <w:p w14:paraId="6461C97D" w14:textId="77777777" w:rsidR="00F25320" w:rsidRPr="004408FF" w:rsidRDefault="00F25320" w:rsidP="00F25320">
            <w:pPr>
              <w:widowControl w:val="0"/>
              <w:suppressAutoHyphens/>
              <w:spacing w:line="240" w:lineRule="atLeast"/>
              <w:ind w:right="-14"/>
              <w:jc w:val="center"/>
            </w:pPr>
          </w:p>
        </w:tc>
      </w:tr>
      <w:tr w:rsidR="00F25320" w:rsidRPr="004408FF" w14:paraId="69CB3210" w14:textId="77777777" w:rsidTr="00F25320">
        <w:tc>
          <w:tcPr>
            <w:tcW w:w="172" w:type="pct"/>
            <w:shd w:val="clear" w:color="auto" w:fill="F2F2F2" w:themeFill="background1" w:themeFillShade="F2"/>
            <w:vAlign w:val="center"/>
          </w:tcPr>
          <w:p w14:paraId="35DF3BA8" w14:textId="292C9C95" w:rsidR="00F25320" w:rsidRPr="004408FF" w:rsidRDefault="00F25320" w:rsidP="00F25320">
            <w:pPr>
              <w:widowControl w:val="0"/>
              <w:suppressAutoHyphens/>
              <w:spacing w:line="240" w:lineRule="atLeast"/>
              <w:ind w:right="-14"/>
              <w:jc w:val="center"/>
              <w:rPr>
                <w:lang w:val="mn-MN"/>
              </w:rPr>
            </w:pPr>
            <w:r w:rsidRPr="004408FF">
              <w:rPr>
                <w:lang w:val="mn-MN"/>
              </w:rPr>
              <w:t>2</w:t>
            </w:r>
          </w:p>
        </w:tc>
        <w:tc>
          <w:tcPr>
            <w:tcW w:w="1017" w:type="pct"/>
            <w:shd w:val="clear" w:color="auto" w:fill="F2F2F2" w:themeFill="background1" w:themeFillShade="F2"/>
            <w:vAlign w:val="center"/>
          </w:tcPr>
          <w:p w14:paraId="50007186" w14:textId="2F7FBF38" w:rsidR="00F25320" w:rsidRPr="004408FF" w:rsidRDefault="00F25320" w:rsidP="00F25320">
            <w:pPr>
              <w:widowControl w:val="0"/>
              <w:suppressAutoHyphens/>
              <w:spacing w:line="240" w:lineRule="atLeast"/>
              <w:ind w:right="-14"/>
              <w:jc w:val="center"/>
            </w:pPr>
            <w:r w:rsidRPr="004408FF">
              <w:t>Weight of interior paper</w:t>
            </w:r>
          </w:p>
        </w:tc>
        <w:tc>
          <w:tcPr>
            <w:tcW w:w="1107" w:type="pct"/>
            <w:vAlign w:val="center"/>
          </w:tcPr>
          <w:p w14:paraId="3C10052F" w14:textId="77777777" w:rsidR="00F25320" w:rsidRPr="004408FF" w:rsidRDefault="00F25320" w:rsidP="00F25320">
            <w:pPr>
              <w:widowControl w:val="0"/>
              <w:suppressAutoHyphens/>
              <w:spacing w:line="240" w:lineRule="atLeast"/>
              <w:ind w:right="-14"/>
              <w:jc w:val="center"/>
            </w:pPr>
          </w:p>
        </w:tc>
        <w:tc>
          <w:tcPr>
            <w:tcW w:w="486" w:type="pct"/>
            <w:vAlign w:val="center"/>
          </w:tcPr>
          <w:p w14:paraId="4DA3BE4E" w14:textId="77777777" w:rsidR="00F25320" w:rsidRPr="004408FF" w:rsidRDefault="00F25320" w:rsidP="00F25320">
            <w:pPr>
              <w:widowControl w:val="0"/>
              <w:suppressAutoHyphens/>
              <w:spacing w:line="240" w:lineRule="atLeast"/>
              <w:ind w:right="-14"/>
              <w:jc w:val="center"/>
            </w:pPr>
          </w:p>
        </w:tc>
        <w:tc>
          <w:tcPr>
            <w:tcW w:w="1174" w:type="pct"/>
            <w:vAlign w:val="center"/>
          </w:tcPr>
          <w:p w14:paraId="1DC89533" w14:textId="77777777" w:rsidR="00F25320" w:rsidRPr="004408FF" w:rsidRDefault="00F25320" w:rsidP="00F25320">
            <w:pPr>
              <w:widowControl w:val="0"/>
              <w:suppressAutoHyphens/>
              <w:spacing w:line="240" w:lineRule="atLeast"/>
              <w:ind w:right="-14"/>
              <w:jc w:val="center"/>
            </w:pPr>
          </w:p>
        </w:tc>
        <w:tc>
          <w:tcPr>
            <w:tcW w:w="583" w:type="pct"/>
            <w:vMerge/>
            <w:vAlign w:val="center"/>
          </w:tcPr>
          <w:p w14:paraId="3310775B" w14:textId="77777777" w:rsidR="00F25320" w:rsidRPr="004408FF" w:rsidRDefault="00F25320" w:rsidP="00F25320">
            <w:pPr>
              <w:widowControl w:val="0"/>
              <w:suppressAutoHyphens/>
              <w:spacing w:line="240" w:lineRule="atLeast"/>
              <w:ind w:right="-14"/>
              <w:jc w:val="center"/>
            </w:pPr>
          </w:p>
        </w:tc>
        <w:tc>
          <w:tcPr>
            <w:tcW w:w="460" w:type="pct"/>
            <w:vMerge/>
          </w:tcPr>
          <w:p w14:paraId="19BFAFE2" w14:textId="77777777" w:rsidR="00F25320" w:rsidRPr="004408FF" w:rsidRDefault="00F25320" w:rsidP="00F25320">
            <w:pPr>
              <w:widowControl w:val="0"/>
              <w:suppressAutoHyphens/>
              <w:spacing w:line="240" w:lineRule="atLeast"/>
              <w:ind w:right="-14"/>
              <w:jc w:val="center"/>
            </w:pPr>
          </w:p>
        </w:tc>
      </w:tr>
      <w:tr w:rsidR="00F25320" w:rsidRPr="004408FF" w14:paraId="68E05DE4" w14:textId="77777777" w:rsidTr="00F25320">
        <w:tc>
          <w:tcPr>
            <w:tcW w:w="172" w:type="pct"/>
            <w:shd w:val="clear" w:color="auto" w:fill="F2F2F2" w:themeFill="background1" w:themeFillShade="F2"/>
            <w:vAlign w:val="center"/>
          </w:tcPr>
          <w:p w14:paraId="226F391D" w14:textId="52D79EEF" w:rsidR="00F25320" w:rsidRPr="004408FF" w:rsidRDefault="00F25320" w:rsidP="00F25320">
            <w:pPr>
              <w:widowControl w:val="0"/>
              <w:suppressAutoHyphens/>
              <w:spacing w:line="240" w:lineRule="atLeast"/>
              <w:ind w:right="-14"/>
              <w:jc w:val="center"/>
              <w:rPr>
                <w:lang w:val="mn-MN"/>
              </w:rPr>
            </w:pPr>
            <w:r w:rsidRPr="004408FF">
              <w:rPr>
                <w:lang w:val="mn-MN"/>
              </w:rPr>
              <w:t>3</w:t>
            </w:r>
          </w:p>
        </w:tc>
        <w:tc>
          <w:tcPr>
            <w:tcW w:w="1017" w:type="pct"/>
            <w:shd w:val="clear" w:color="auto" w:fill="F2F2F2" w:themeFill="background1" w:themeFillShade="F2"/>
            <w:vAlign w:val="center"/>
          </w:tcPr>
          <w:p w14:paraId="1FEED698" w14:textId="34F91DA0" w:rsidR="00F25320" w:rsidRPr="004408FF" w:rsidRDefault="00F25320" w:rsidP="00F25320">
            <w:pPr>
              <w:widowControl w:val="0"/>
              <w:suppressAutoHyphens/>
              <w:spacing w:line="240" w:lineRule="atLeast"/>
              <w:ind w:right="-14"/>
              <w:jc w:val="center"/>
            </w:pPr>
            <w:r w:rsidRPr="004408FF">
              <w:t>Cover</w:t>
            </w:r>
          </w:p>
        </w:tc>
        <w:tc>
          <w:tcPr>
            <w:tcW w:w="1107" w:type="pct"/>
            <w:vAlign w:val="center"/>
          </w:tcPr>
          <w:p w14:paraId="28AB3C85" w14:textId="77777777" w:rsidR="00F25320" w:rsidRPr="004408FF" w:rsidRDefault="00F25320" w:rsidP="00F25320">
            <w:pPr>
              <w:widowControl w:val="0"/>
              <w:suppressAutoHyphens/>
              <w:spacing w:line="240" w:lineRule="atLeast"/>
              <w:ind w:right="-14"/>
              <w:jc w:val="center"/>
            </w:pPr>
          </w:p>
        </w:tc>
        <w:tc>
          <w:tcPr>
            <w:tcW w:w="486" w:type="pct"/>
            <w:vAlign w:val="center"/>
          </w:tcPr>
          <w:p w14:paraId="4C3D6FBD" w14:textId="77777777" w:rsidR="00F25320" w:rsidRPr="004408FF" w:rsidRDefault="00F25320" w:rsidP="00F25320">
            <w:pPr>
              <w:widowControl w:val="0"/>
              <w:suppressAutoHyphens/>
              <w:spacing w:line="240" w:lineRule="atLeast"/>
              <w:ind w:right="-14"/>
              <w:jc w:val="center"/>
            </w:pPr>
          </w:p>
        </w:tc>
        <w:tc>
          <w:tcPr>
            <w:tcW w:w="1174" w:type="pct"/>
            <w:vAlign w:val="center"/>
          </w:tcPr>
          <w:p w14:paraId="6BF4930E" w14:textId="77777777" w:rsidR="00F25320" w:rsidRPr="004408FF" w:rsidRDefault="00F25320" w:rsidP="00F25320">
            <w:pPr>
              <w:widowControl w:val="0"/>
              <w:suppressAutoHyphens/>
              <w:spacing w:line="240" w:lineRule="atLeast"/>
              <w:ind w:right="-14"/>
              <w:jc w:val="center"/>
            </w:pPr>
          </w:p>
        </w:tc>
        <w:tc>
          <w:tcPr>
            <w:tcW w:w="583" w:type="pct"/>
            <w:vMerge/>
            <w:vAlign w:val="center"/>
          </w:tcPr>
          <w:p w14:paraId="20BA616C" w14:textId="77777777" w:rsidR="00F25320" w:rsidRPr="004408FF" w:rsidRDefault="00F25320" w:rsidP="00F25320">
            <w:pPr>
              <w:widowControl w:val="0"/>
              <w:suppressAutoHyphens/>
              <w:spacing w:line="240" w:lineRule="atLeast"/>
              <w:ind w:right="-14"/>
              <w:jc w:val="center"/>
            </w:pPr>
          </w:p>
        </w:tc>
        <w:tc>
          <w:tcPr>
            <w:tcW w:w="460" w:type="pct"/>
            <w:vMerge/>
          </w:tcPr>
          <w:p w14:paraId="29381DEA" w14:textId="77777777" w:rsidR="00F25320" w:rsidRPr="004408FF" w:rsidRDefault="00F25320" w:rsidP="00F25320">
            <w:pPr>
              <w:widowControl w:val="0"/>
              <w:suppressAutoHyphens/>
              <w:spacing w:line="240" w:lineRule="atLeast"/>
              <w:ind w:right="-14"/>
              <w:jc w:val="center"/>
            </w:pPr>
          </w:p>
        </w:tc>
      </w:tr>
      <w:tr w:rsidR="00F25320" w:rsidRPr="004408FF" w14:paraId="04C8B6DC" w14:textId="77777777" w:rsidTr="00F25320">
        <w:tc>
          <w:tcPr>
            <w:tcW w:w="172" w:type="pct"/>
            <w:shd w:val="clear" w:color="auto" w:fill="F2F2F2" w:themeFill="background1" w:themeFillShade="F2"/>
            <w:vAlign w:val="center"/>
          </w:tcPr>
          <w:p w14:paraId="62F2FB6A" w14:textId="53F2650E" w:rsidR="00F25320" w:rsidRPr="004408FF" w:rsidRDefault="00F25320" w:rsidP="00F25320">
            <w:pPr>
              <w:widowControl w:val="0"/>
              <w:suppressAutoHyphens/>
              <w:spacing w:line="240" w:lineRule="atLeast"/>
              <w:ind w:right="-14"/>
              <w:jc w:val="center"/>
              <w:rPr>
                <w:lang w:val="mn-MN"/>
              </w:rPr>
            </w:pPr>
            <w:r w:rsidRPr="004408FF">
              <w:rPr>
                <w:lang w:val="mn-MN"/>
              </w:rPr>
              <w:t>4</w:t>
            </w:r>
          </w:p>
        </w:tc>
        <w:tc>
          <w:tcPr>
            <w:tcW w:w="1017" w:type="pct"/>
            <w:shd w:val="clear" w:color="auto" w:fill="F2F2F2" w:themeFill="background1" w:themeFillShade="F2"/>
            <w:vAlign w:val="center"/>
          </w:tcPr>
          <w:p w14:paraId="1EA3F2B1" w14:textId="151BB370" w:rsidR="00F25320" w:rsidRPr="004408FF" w:rsidRDefault="00F25320" w:rsidP="00F25320">
            <w:pPr>
              <w:widowControl w:val="0"/>
              <w:suppressAutoHyphens/>
              <w:spacing w:line="240" w:lineRule="atLeast"/>
              <w:ind w:right="-14"/>
              <w:jc w:val="center"/>
            </w:pPr>
            <w:r w:rsidRPr="004408FF">
              <w:t>Font format</w:t>
            </w:r>
          </w:p>
        </w:tc>
        <w:tc>
          <w:tcPr>
            <w:tcW w:w="1107" w:type="pct"/>
            <w:vAlign w:val="center"/>
          </w:tcPr>
          <w:p w14:paraId="12A23A55" w14:textId="77777777" w:rsidR="00F25320" w:rsidRPr="004408FF" w:rsidRDefault="00F25320" w:rsidP="00F25320">
            <w:pPr>
              <w:widowControl w:val="0"/>
              <w:suppressAutoHyphens/>
              <w:spacing w:line="240" w:lineRule="atLeast"/>
              <w:ind w:right="-14"/>
              <w:jc w:val="center"/>
            </w:pPr>
          </w:p>
        </w:tc>
        <w:tc>
          <w:tcPr>
            <w:tcW w:w="486" w:type="pct"/>
            <w:vAlign w:val="center"/>
          </w:tcPr>
          <w:p w14:paraId="74A49409" w14:textId="77777777" w:rsidR="00F25320" w:rsidRPr="004408FF" w:rsidRDefault="00F25320" w:rsidP="00F25320">
            <w:pPr>
              <w:widowControl w:val="0"/>
              <w:suppressAutoHyphens/>
              <w:spacing w:line="240" w:lineRule="atLeast"/>
              <w:ind w:right="-14"/>
              <w:jc w:val="center"/>
            </w:pPr>
          </w:p>
        </w:tc>
        <w:tc>
          <w:tcPr>
            <w:tcW w:w="1174" w:type="pct"/>
            <w:vAlign w:val="center"/>
          </w:tcPr>
          <w:p w14:paraId="68D01035" w14:textId="77777777" w:rsidR="00F25320" w:rsidRPr="004408FF" w:rsidRDefault="00F25320" w:rsidP="00F25320">
            <w:pPr>
              <w:widowControl w:val="0"/>
              <w:suppressAutoHyphens/>
              <w:spacing w:line="240" w:lineRule="atLeast"/>
              <w:ind w:right="-14"/>
              <w:jc w:val="center"/>
            </w:pPr>
          </w:p>
        </w:tc>
        <w:tc>
          <w:tcPr>
            <w:tcW w:w="583" w:type="pct"/>
            <w:vMerge/>
            <w:vAlign w:val="center"/>
          </w:tcPr>
          <w:p w14:paraId="110AB3AC" w14:textId="77777777" w:rsidR="00F25320" w:rsidRPr="004408FF" w:rsidRDefault="00F25320" w:rsidP="00F25320">
            <w:pPr>
              <w:widowControl w:val="0"/>
              <w:suppressAutoHyphens/>
              <w:spacing w:line="240" w:lineRule="atLeast"/>
              <w:ind w:right="-14"/>
              <w:jc w:val="center"/>
            </w:pPr>
          </w:p>
        </w:tc>
        <w:tc>
          <w:tcPr>
            <w:tcW w:w="460" w:type="pct"/>
            <w:vMerge/>
          </w:tcPr>
          <w:p w14:paraId="629B8EF8" w14:textId="77777777" w:rsidR="00F25320" w:rsidRPr="004408FF" w:rsidRDefault="00F25320" w:rsidP="00F25320">
            <w:pPr>
              <w:widowControl w:val="0"/>
              <w:suppressAutoHyphens/>
              <w:spacing w:line="240" w:lineRule="atLeast"/>
              <w:ind w:right="-14"/>
              <w:jc w:val="center"/>
            </w:pPr>
          </w:p>
        </w:tc>
      </w:tr>
      <w:tr w:rsidR="00F25320" w:rsidRPr="004408FF" w14:paraId="7C5AC6A5" w14:textId="77777777" w:rsidTr="00F25320">
        <w:tc>
          <w:tcPr>
            <w:tcW w:w="172" w:type="pct"/>
            <w:shd w:val="clear" w:color="auto" w:fill="F2F2F2" w:themeFill="background1" w:themeFillShade="F2"/>
            <w:vAlign w:val="center"/>
          </w:tcPr>
          <w:p w14:paraId="62AC0F7B" w14:textId="0E486FEB" w:rsidR="00F25320" w:rsidRPr="004408FF" w:rsidRDefault="00F25320" w:rsidP="00F25320">
            <w:pPr>
              <w:widowControl w:val="0"/>
              <w:suppressAutoHyphens/>
              <w:spacing w:line="240" w:lineRule="atLeast"/>
              <w:ind w:right="-14"/>
              <w:jc w:val="center"/>
              <w:rPr>
                <w:lang w:val="mn-MN"/>
              </w:rPr>
            </w:pPr>
            <w:r w:rsidRPr="004408FF">
              <w:rPr>
                <w:lang w:val="mn-MN"/>
              </w:rPr>
              <w:t>5</w:t>
            </w:r>
          </w:p>
        </w:tc>
        <w:tc>
          <w:tcPr>
            <w:tcW w:w="1017" w:type="pct"/>
            <w:shd w:val="clear" w:color="auto" w:fill="F2F2F2" w:themeFill="background1" w:themeFillShade="F2"/>
            <w:vAlign w:val="center"/>
          </w:tcPr>
          <w:p w14:paraId="7DDAD7D8" w14:textId="0BFA37EE" w:rsidR="00F25320" w:rsidRPr="004408FF" w:rsidRDefault="00F25320" w:rsidP="00F25320">
            <w:pPr>
              <w:widowControl w:val="0"/>
              <w:suppressAutoHyphens/>
              <w:spacing w:line="240" w:lineRule="atLeast"/>
              <w:ind w:right="-14"/>
              <w:jc w:val="center"/>
            </w:pPr>
            <w:r w:rsidRPr="004408FF">
              <w:t>Binding</w:t>
            </w:r>
          </w:p>
        </w:tc>
        <w:tc>
          <w:tcPr>
            <w:tcW w:w="1107" w:type="pct"/>
            <w:vAlign w:val="center"/>
          </w:tcPr>
          <w:p w14:paraId="4F976477" w14:textId="77777777" w:rsidR="00F25320" w:rsidRPr="004408FF" w:rsidRDefault="00F25320" w:rsidP="00F25320">
            <w:pPr>
              <w:widowControl w:val="0"/>
              <w:suppressAutoHyphens/>
              <w:spacing w:line="240" w:lineRule="atLeast"/>
              <w:ind w:right="-14"/>
              <w:jc w:val="center"/>
            </w:pPr>
          </w:p>
        </w:tc>
        <w:tc>
          <w:tcPr>
            <w:tcW w:w="486" w:type="pct"/>
            <w:vAlign w:val="center"/>
          </w:tcPr>
          <w:p w14:paraId="7DF611C1" w14:textId="77777777" w:rsidR="00F25320" w:rsidRPr="004408FF" w:rsidRDefault="00F25320" w:rsidP="00F25320">
            <w:pPr>
              <w:widowControl w:val="0"/>
              <w:suppressAutoHyphens/>
              <w:spacing w:line="240" w:lineRule="atLeast"/>
              <w:ind w:right="-14"/>
              <w:jc w:val="center"/>
            </w:pPr>
          </w:p>
        </w:tc>
        <w:tc>
          <w:tcPr>
            <w:tcW w:w="1174" w:type="pct"/>
            <w:vAlign w:val="center"/>
          </w:tcPr>
          <w:p w14:paraId="641401DC" w14:textId="77777777" w:rsidR="00F25320" w:rsidRPr="004408FF" w:rsidRDefault="00F25320" w:rsidP="00F25320">
            <w:pPr>
              <w:widowControl w:val="0"/>
              <w:suppressAutoHyphens/>
              <w:spacing w:line="240" w:lineRule="atLeast"/>
              <w:ind w:right="-14"/>
              <w:jc w:val="center"/>
            </w:pPr>
          </w:p>
        </w:tc>
        <w:tc>
          <w:tcPr>
            <w:tcW w:w="583" w:type="pct"/>
            <w:vMerge/>
            <w:vAlign w:val="center"/>
          </w:tcPr>
          <w:p w14:paraId="6E9852B9" w14:textId="77777777" w:rsidR="00F25320" w:rsidRPr="004408FF" w:rsidRDefault="00F25320" w:rsidP="00F25320">
            <w:pPr>
              <w:widowControl w:val="0"/>
              <w:suppressAutoHyphens/>
              <w:spacing w:line="240" w:lineRule="atLeast"/>
              <w:ind w:right="-14"/>
              <w:jc w:val="center"/>
            </w:pPr>
          </w:p>
        </w:tc>
        <w:tc>
          <w:tcPr>
            <w:tcW w:w="460" w:type="pct"/>
            <w:vMerge/>
          </w:tcPr>
          <w:p w14:paraId="64AA826F" w14:textId="77777777" w:rsidR="00F25320" w:rsidRPr="004408FF" w:rsidRDefault="00F25320" w:rsidP="00F25320">
            <w:pPr>
              <w:widowControl w:val="0"/>
              <w:suppressAutoHyphens/>
              <w:spacing w:line="240" w:lineRule="atLeast"/>
              <w:ind w:right="-14"/>
              <w:jc w:val="center"/>
            </w:pPr>
          </w:p>
        </w:tc>
      </w:tr>
    </w:tbl>
    <w:p w14:paraId="0E59D3DF" w14:textId="77777777" w:rsidR="004408FF" w:rsidRPr="004408FF" w:rsidRDefault="004408FF" w:rsidP="004408FF">
      <w:pPr>
        <w:spacing w:line="240" w:lineRule="atLeast"/>
        <w:rPr>
          <w:lang w:val="mn-MN"/>
        </w:rPr>
      </w:pPr>
    </w:p>
    <w:p w14:paraId="2721CD0F" w14:textId="77777777" w:rsidR="004408FF" w:rsidRPr="004408FF" w:rsidRDefault="004408FF" w:rsidP="004408FF">
      <w:pPr>
        <w:pStyle w:val="ListParagraph"/>
        <w:numPr>
          <w:ilvl w:val="0"/>
          <w:numId w:val="13"/>
        </w:numPr>
        <w:spacing w:line="240" w:lineRule="atLeast"/>
        <w:jc w:val="both"/>
        <w:rPr>
          <w:rFonts w:ascii="Times New Roman" w:hAnsi="Times New Roman" w:cs="Times New Roman"/>
          <w:sz w:val="24"/>
          <w:szCs w:val="24"/>
        </w:rPr>
      </w:pPr>
      <w:r w:rsidRPr="004408FF">
        <w:rPr>
          <w:rFonts w:ascii="Times New Roman" w:hAnsi="Times New Roman" w:cs="Times New Roman"/>
          <w:b/>
          <w:bCs/>
          <w:sz w:val="24"/>
          <w:szCs w:val="24"/>
        </w:rPr>
        <w:t xml:space="preserve">Publishing standard: </w:t>
      </w:r>
      <w:r w:rsidRPr="004408FF">
        <w:rPr>
          <w:rFonts w:ascii="Times New Roman" w:hAnsi="Times New Roman" w:cs="Times New Roman"/>
          <w:sz w:val="24"/>
          <w:szCs w:val="24"/>
        </w:rPr>
        <w:t xml:space="preserve">Technical specifications, fonts and color output must be satisfactory to the Client’s requirements. Book binding shall be glued and sewed, and at least 5-year durability is expected.  </w:t>
      </w:r>
    </w:p>
    <w:p w14:paraId="56C47105" w14:textId="77777777" w:rsidR="004408FF" w:rsidRPr="004408FF" w:rsidRDefault="004408FF" w:rsidP="004408FF">
      <w:pPr>
        <w:rPr>
          <w:b/>
          <w:color w:val="FF0000"/>
          <w:lang w:val="mn-MN"/>
        </w:rPr>
      </w:pPr>
      <w:r w:rsidRPr="004408FF">
        <w:rPr>
          <w:b/>
          <w:color w:val="FF0000"/>
          <w:lang w:val="mn-MN"/>
        </w:rPr>
        <w:t xml:space="preserve">ITEM </w:t>
      </w:r>
      <w:r w:rsidRPr="004408FF">
        <w:rPr>
          <w:b/>
          <w:color w:val="FF0000"/>
        </w:rPr>
        <w:t>3</w:t>
      </w:r>
      <w:r w:rsidRPr="004408FF">
        <w:rPr>
          <w:b/>
          <w:color w:val="FF0000"/>
          <w:lang w:val="mn-MN"/>
        </w:rPr>
        <w:t xml:space="preserve">: </w:t>
      </w:r>
      <w:r w:rsidRPr="004408FF">
        <w:rPr>
          <w:b/>
          <w:color w:val="FF0000"/>
        </w:rPr>
        <w:t>Risk management manual of MoF</w:t>
      </w:r>
      <w:r w:rsidRPr="004408FF">
        <w:rPr>
          <w:b/>
          <w:color w:val="FF0000"/>
          <w:lang w:val="mn-MN"/>
        </w:rPr>
        <w:t xml:space="preserve"> - </w:t>
      </w:r>
      <w:r w:rsidRPr="004408FF">
        <w:rPr>
          <w:b/>
          <w:color w:val="FF0000"/>
        </w:rPr>
        <w:t>Book</w:t>
      </w:r>
      <w:r w:rsidRPr="004408FF">
        <w:rPr>
          <w:b/>
          <w:color w:val="FF0000"/>
          <w:lang w:val="mn-MN"/>
        </w:rPr>
        <w:t>:</w:t>
      </w:r>
    </w:p>
    <w:p w14:paraId="4930ABFA" w14:textId="77777777" w:rsidR="004408FF" w:rsidRPr="004408FF" w:rsidRDefault="004408FF" w:rsidP="004408FF">
      <w:pPr>
        <w:pStyle w:val="ListParagraph"/>
        <w:numPr>
          <w:ilvl w:val="0"/>
          <w:numId w:val="14"/>
        </w:numPr>
        <w:rPr>
          <w:rFonts w:ascii="Times New Roman" w:hAnsi="Times New Roman" w:cs="Times New Roman"/>
          <w:b/>
          <w:sz w:val="24"/>
          <w:szCs w:val="24"/>
        </w:rPr>
      </w:pPr>
      <w:r w:rsidRPr="004408FF">
        <w:rPr>
          <w:rFonts w:ascii="Times New Roman" w:hAnsi="Times New Roman" w:cs="Times New Roman"/>
          <w:b/>
          <w:sz w:val="24"/>
          <w:szCs w:val="24"/>
        </w:rPr>
        <w:t>Good’s description:</w:t>
      </w:r>
      <w:r w:rsidRPr="004408FF">
        <w:rPr>
          <w:rFonts w:ascii="Times New Roman" w:hAnsi="Times New Roman" w:cs="Times New Roman"/>
          <w:bCs/>
          <w:sz w:val="24"/>
          <w:szCs w:val="24"/>
        </w:rPr>
        <w:t xml:space="preserve"> B5 size “Risk management manual”</w:t>
      </w:r>
    </w:p>
    <w:p w14:paraId="6B426385" w14:textId="77777777" w:rsidR="004408FF" w:rsidRPr="004408FF" w:rsidRDefault="004408FF" w:rsidP="004408FF">
      <w:pPr>
        <w:pStyle w:val="ListParagraph"/>
        <w:numPr>
          <w:ilvl w:val="0"/>
          <w:numId w:val="14"/>
        </w:numPr>
        <w:rPr>
          <w:rFonts w:ascii="Times New Roman" w:hAnsi="Times New Roman" w:cs="Times New Roman"/>
          <w:bCs/>
          <w:sz w:val="24"/>
          <w:szCs w:val="24"/>
        </w:rPr>
      </w:pPr>
      <w:r w:rsidRPr="004408FF">
        <w:rPr>
          <w:rFonts w:ascii="Times New Roman" w:hAnsi="Times New Roman" w:cs="Times New Roman"/>
          <w:bCs/>
          <w:sz w:val="24"/>
          <w:szCs w:val="24"/>
        </w:rPr>
        <w:t>Publication reviewing and editing cost must be included in the price quotation.</w:t>
      </w:r>
    </w:p>
    <w:p w14:paraId="6CF0CD04" w14:textId="77777777" w:rsidR="004408FF" w:rsidRPr="004408FF" w:rsidRDefault="004408FF" w:rsidP="004408FF">
      <w:pPr>
        <w:pStyle w:val="ListParagraph"/>
        <w:rPr>
          <w:rFonts w:ascii="Times New Roman" w:hAnsi="Times New Roman" w:cs="Times New Roman"/>
          <w:bCs/>
          <w:sz w:val="24"/>
          <w:szCs w:val="24"/>
        </w:rPr>
      </w:pPr>
    </w:p>
    <w:tbl>
      <w:tblPr>
        <w:tblW w:w="5000" w:type="pct"/>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
        <w:gridCol w:w="1983"/>
        <w:gridCol w:w="2158"/>
        <w:gridCol w:w="947"/>
        <w:gridCol w:w="2288"/>
        <w:gridCol w:w="1137"/>
        <w:gridCol w:w="897"/>
      </w:tblGrid>
      <w:tr w:rsidR="004408FF" w:rsidRPr="004408FF" w14:paraId="3E41D03D" w14:textId="77777777" w:rsidTr="00F25320">
        <w:tc>
          <w:tcPr>
            <w:tcW w:w="172" w:type="pct"/>
            <w:shd w:val="clear" w:color="auto" w:fill="F2F2F2" w:themeFill="background1" w:themeFillShade="F2"/>
            <w:vAlign w:val="center"/>
          </w:tcPr>
          <w:p w14:paraId="6CF5FB47" w14:textId="77777777" w:rsidR="004408FF" w:rsidRPr="004408FF" w:rsidRDefault="004408FF" w:rsidP="0093593C">
            <w:pPr>
              <w:widowControl w:val="0"/>
              <w:suppressAutoHyphens/>
              <w:spacing w:line="240" w:lineRule="atLeast"/>
              <w:ind w:right="-14"/>
              <w:jc w:val="center"/>
              <w:rPr>
                <w:b/>
              </w:rPr>
            </w:pPr>
            <w:r w:rsidRPr="004408FF">
              <w:rPr>
                <w:b/>
              </w:rPr>
              <w:t>#</w:t>
            </w:r>
          </w:p>
        </w:tc>
        <w:tc>
          <w:tcPr>
            <w:tcW w:w="1018" w:type="pct"/>
            <w:shd w:val="clear" w:color="auto" w:fill="F2F2F2" w:themeFill="background1" w:themeFillShade="F2"/>
            <w:vAlign w:val="center"/>
          </w:tcPr>
          <w:p w14:paraId="33B5B121" w14:textId="77777777" w:rsidR="004408FF" w:rsidRPr="004408FF" w:rsidRDefault="004408FF" w:rsidP="0093593C">
            <w:pPr>
              <w:widowControl w:val="0"/>
              <w:suppressAutoHyphens/>
              <w:spacing w:line="240" w:lineRule="atLeast"/>
              <w:ind w:right="-14"/>
              <w:jc w:val="center"/>
              <w:rPr>
                <w:b/>
                <w:lang w:val="mn-MN"/>
              </w:rPr>
            </w:pPr>
            <w:r w:rsidRPr="004408FF">
              <w:rPr>
                <w:b/>
                <w:lang w:val="mn-MN"/>
              </w:rPr>
              <w:t>Technical requirements</w:t>
            </w:r>
          </w:p>
        </w:tc>
        <w:tc>
          <w:tcPr>
            <w:tcW w:w="1107" w:type="pct"/>
            <w:shd w:val="clear" w:color="auto" w:fill="F2F2F2" w:themeFill="background1" w:themeFillShade="F2"/>
            <w:vAlign w:val="center"/>
          </w:tcPr>
          <w:p w14:paraId="5C590CD6" w14:textId="77777777" w:rsidR="004408FF" w:rsidRPr="004408FF" w:rsidRDefault="004408FF" w:rsidP="0093593C">
            <w:pPr>
              <w:widowControl w:val="0"/>
              <w:suppressAutoHyphens/>
              <w:spacing w:line="240" w:lineRule="atLeast"/>
              <w:ind w:right="-14"/>
              <w:jc w:val="center"/>
              <w:rPr>
                <w:b/>
              </w:rPr>
            </w:pPr>
            <w:r w:rsidRPr="004408FF">
              <w:rPr>
                <w:b/>
              </w:rPr>
              <w:t>Paper requirements</w:t>
            </w:r>
          </w:p>
        </w:tc>
        <w:tc>
          <w:tcPr>
            <w:tcW w:w="486" w:type="pct"/>
            <w:shd w:val="clear" w:color="auto" w:fill="F2F2F2" w:themeFill="background1" w:themeFillShade="F2"/>
            <w:vAlign w:val="center"/>
          </w:tcPr>
          <w:p w14:paraId="5F4E6361" w14:textId="77777777" w:rsidR="004408FF" w:rsidRPr="004408FF" w:rsidRDefault="004408FF" w:rsidP="0093593C">
            <w:pPr>
              <w:widowControl w:val="0"/>
              <w:suppressAutoHyphens/>
              <w:spacing w:line="240" w:lineRule="atLeast"/>
              <w:ind w:right="-14"/>
              <w:jc w:val="center"/>
              <w:rPr>
                <w:b/>
              </w:rPr>
            </w:pPr>
            <w:r w:rsidRPr="004408FF">
              <w:rPr>
                <w:b/>
              </w:rPr>
              <w:t>Pages</w:t>
            </w:r>
          </w:p>
        </w:tc>
        <w:tc>
          <w:tcPr>
            <w:tcW w:w="1174" w:type="pct"/>
            <w:shd w:val="clear" w:color="auto" w:fill="F2F2F2" w:themeFill="background1" w:themeFillShade="F2"/>
            <w:vAlign w:val="center"/>
          </w:tcPr>
          <w:p w14:paraId="5D4760D2" w14:textId="77777777" w:rsidR="004408FF" w:rsidRPr="004408FF" w:rsidRDefault="004408FF" w:rsidP="0093593C">
            <w:pPr>
              <w:widowControl w:val="0"/>
              <w:suppressAutoHyphens/>
              <w:spacing w:line="240" w:lineRule="atLeast"/>
              <w:ind w:right="-14"/>
              <w:jc w:val="center"/>
              <w:rPr>
                <w:b/>
              </w:rPr>
            </w:pPr>
            <w:r w:rsidRPr="004408FF">
              <w:rPr>
                <w:b/>
              </w:rPr>
              <w:t>Color</w:t>
            </w:r>
          </w:p>
        </w:tc>
        <w:tc>
          <w:tcPr>
            <w:tcW w:w="583" w:type="pct"/>
            <w:shd w:val="clear" w:color="auto" w:fill="F2F2F2" w:themeFill="background1" w:themeFillShade="F2"/>
            <w:vAlign w:val="center"/>
          </w:tcPr>
          <w:p w14:paraId="165A374D" w14:textId="77777777" w:rsidR="004408FF" w:rsidRPr="004408FF" w:rsidRDefault="004408FF" w:rsidP="0093593C">
            <w:pPr>
              <w:widowControl w:val="0"/>
              <w:suppressAutoHyphens/>
              <w:spacing w:line="240" w:lineRule="atLeast"/>
              <w:ind w:right="-14"/>
              <w:jc w:val="center"/>
              <w:rPr>
                <w:b/>
              </w:rPr>
            </w:pPr>
            <w:r w:rsidRPr="004408FF">
              <w:rPr>
                <w:b/>
              </w:rPr>
              <w:t>Quantity</w:t>
            </w:r>
          </w:p>
        </w:tc>
        <w:tc>
          <w:tcPr>
            <w:tcW w:w="459" w:type="pct"/>
            <w:vMerge w:val="restart"/>
            <w:shd w:val="clear" w:color="auto" w:fill="F2F2F2" w:themeFill="background1" w:themeFillShade="F2"/>
            <w:textDirection w:val="btLr"/>
          </w:tcPr>
          <w:p w14:paraId="1E0844BD" w14:textId="77777777" w:rsidR="004408FF" w:rsidRPr="004408FF" w:rsidRDefault="004408FF" w:rsidP="0093593C">
            <w:pPr>
              <w:widowControl w:val="0"/>
              <w:suppressAutoHyphens/>
              <w:spacing w:line="240" w:lineRule="atLeast"/>
              <w:ind w:left="113" w:right="-14"/>
              <w:jc w:val="center"/>
              <w:rPr>
                <w:b/>
              </w:rPr>
            </w:pPr>
            <w:r w:rsidRPr="004408FF">
              <w:rPr>
                <w:b/>
              </w:rPr>
              <w:t xml:space="preserve">Supplier shall conduct book publishing reviewing and editing service. </w:t>
            </w:r>
          </w:p>
        </w:tc>
      </w:tr>
      <w:tr w:rsidR="004408FF" w:rsidRPr="004408FF" w14:paraId="51C4A003" w14:textId="77777777" w:rsidTr="00F25320">
        <w:tc>
          <w:tcPr>
            <w:tcW w:w="172" w:type="pct"/>
            <w:shd w:val="clear" w:color="auto" w:fill="F2F2F2" w:themeFill="background1" w:themeFillShade="F2"/>
            <w:vAlign w:val="center"/>
          </w:tcPr>
          <w:p w14:paraId="7DDE9C3B" w14:textId="77777777" w:rsidR="004408FF" w:rsidRPr="004408FF" w:rsidRDefault="004408FF" w:rsidP="0093593C">
            <w:pPr>
              <w:widowControl w:val="0"/>
              <w:suppressAutoHyphens/>
              <w:spacing w:line="240" w:lineRule="atLeast"/>
              <w:ind w:right="-14"/>
              <w:jc w:val="center"/>
              <w:rPr>
                <w:lang w:val="mn-MN"/>
              </w:rPr>
            </w:pPr>
            <w:r w:rsidRPr="004408FF">
              <w:rPr>
                <w:lang w:val="mn-MN"/>
              </w:rPr>
              <w:t>1</w:t>
            </w:r>
          </w:p>
        </w:tc>
        <w:tc>
          <w:tcPr>
            <w:tcW w:w="1018" w:type="pct"/>
            <w:shd w:val="clear" w:color="auto" w:fill="F2F2F2" w:themeFill="background1" w:themeFillShade="F2"/>
            <w:vAlign w:val="center"/>
          </w:tcPr>
          <w:p w14:paraId="601C8F19" w14:textId="77777777" w:rsidR="004408FF" w:rsidRPr="004408FF" w:rsidRDefault="004408FF" w:rsidP="0093593C">
            <w:pPr>
              <w:widowControl w:val="0"/>
              <w:suppressAutoHyphens/>
              <w:spacing w:line="240" w:lineRule="atLeast"/>
              <w:ind w:right="-14"/>
              <w:jc w:val="center"/>
            </w:pPr>
            <w:r w:rsidRPr="004408FF">
              <w:t>Book size</w:t>
            </w:r>
          </w:p>
        </w:tc>
        <w:tc>
          <w:tcPr>
            <w:tcW w:w="1107" w:type="pct"/>
            <w:vAlign w:val="center"/>
          </w:tcPr>
          <w:p w14:paraId="42AAA21A" w14:textId="77777777" w:rsidR="004408FF" w:rsidRPr="004408FF" w:rsidRDefault="004408FF" w:rsidP="0093593C">
            <w:pPr>
              <w:widowControl w:val="0"/>
              <w:suppressAutoHyphens/>
              <w:spacing w:line="240" w:lineRule="atLeast"/>
              <w:ind w:right="-14"/>
              <w:jc w:val="center"/>
            </w:pPr>
            <w:r w:rsidRPr="004408FF">
              <w:t>B5 size;</w:t>
            </w:r>
          </w:p>
          <w:p w14:paraId="27198821" w14:textId="77777777" w:rsidR="004408FF" w:rsidRPr="004408FF" w:rsidRDefault="004408FF" w:rsidP="0093593C">
            <w:pPr>
              <w:widowControl w:val="0"/>
              <w:suppressAutoHyphens/>
              <w:spacing w:line="240" w:lineRule="atLeast"/>
              <w:ind w:right="-14"/>
              <w:jc w:val="center"/>
            </w:pPr>
            <w:r w:rsidRPr="004408FF">
              <w:t>(250 mm X 176 mm)</w:t>
            </w:r>
          </w:p>
        </w:tc>
        <w:tc>
          <w:tcPr>
            <w:tcW w:w="486" w:type="pct"/>
            <w:vMerge w:val="restart"/>
            <w:vAlign w:val="center"/>
          </w:tcPr>
          <w:p w14:paraId="198814CF" w14:textId="77777777" w:rsidR="004408FF" w:rsidRPr="004408FF" w:rsidRDefault="004408FF" w:rsidP="0093593C">
            <w:pPr>
              <w:widowControl w:val="0"/>
              <w:suppressAutoHyphens/>
              <w:spacing w:line="240" w:lineRule="atLeast"/>
              <w:ind w:right="-14"/>
              <w:jc w:val="center"/>
            </w:pPr>
            <w:r w:rsidRPr="004408FF">
              <w:t>At least 2</w:t>
            </w:r>
            <w:r w:rsidRPr="004408FF">
              <w:rPr>
                <w:lang w:val="mn-MN"/>
              </w:rPr>
              <w:t>6</w:t>
            </w:r>
            <w:r w:rsidRPr="004408FF">
              <w:t>0 front covers</w:t>
            </w:r>
          </w:p>
        </w:tc>
        <w:tc>
          <w:tcPr>
            <w:tcW w:w="1174" w:type="pct"/>
            <w:vAlign w:val="center"/>
          </w:tcPr>
          <w:p w14:paraId="1493133B" w14:textId="77777777" w:rsidR="004408FF" w:rsidRPr="004408FF" w:rsidRDefault="004408FF" w:rsidP="0093593C">
            <w:pPr>
              <w:widowControl w:val="0"/>
              <w:suppressAutoHyphens/>
              <w:spacing w:line="240" w:lineRule="atLeast"/>
              <w:ind w:right="-14"/>
              <w:jc w:val="center"/>
            </w:pPr>
            <w:r w:rsidRPr="004408FF">
              <w:t>4+4</w:t>
            </w:r>
          </w:p>
        </w:tc>
        <w:tc>
          <w:tcPr>
            <w:tcW w:w="583" w:type="pct"/>
            <w:vMerge w:val="restart"/>
            <w:vAlign w:val="center"/>
          </w:tcPr>
          <w:p w14:paraId="69558397" w14:textId="77777777" w:rsidR="004408FF" w:rsidRPr="004408FF" w:rsidRDefault="004408FF" w:rsidP="0093593C">
            <w:pPr>
              <w:widowControl w:val="0"/>
              <w:suppressAutoHyphens/>
              <w:spacing w:line="240" w:lineRule="atLeast"/>
              <w:ind w:right="-14"/>
              <w:jc w:val="center"/>
            </w:pPr>
            <w:r w:rsidRPr="004408FF">
              <w:t>200 pcs</w:t>
            </w:r>
          </w:p>
        </w:tc>
        <w:tc>
          <w:tcPr>
            <w:tcW w:w="459" w:type="pct"/>
            <w:vMerge/>
          </w:tcPr>
          <w:p w14:paraId="10A62ACC" w14:textId="77777777" w:rsidR="004408FF" w:rsidRPr="004408FF" w:rsidRDefault="004408FF" w:rsidP="0093593C">
            <w:pPr>
              <w:widowControl w:val="0"/>
              <w:suppressAutoHyphens/>
              <w:spacing w:line="240" w:lineRule="atLeast"/>
              <w:ind w:right="-14"/>
              <w:jc w:val="center"/>
            </w:pPr>
          </w:p>
        </w:tc>
      </w:tr>
      <w:tr w:rsidR="004408FF" w:rsidRPr="004408FF" w14:paraId="4F7C1F2A" w14:textId="77777777" w:rsidTr="00F25320">
        <w:tc>
          <w:tcPr>
            <w:tcW w:w="172" w:type="pct"/>
            <w:shd w:val="clear" w:color="auto" w:fill="F2F2F2" w:themeFill="background1" w:themeFillShade="F2"/>
            <w:vAlign w:val="center"/>
          </w:tcPr>
          <w:p w14:paraId="7F3B6D00" w14:textId="77777777" w:rsidR="004408FF" w:rsidRPr="004408FF" w:rsidRDefault="004408FF" w:rsidP="0093593C">
            <w:pPr>
              <w:widowControl w:val="0"/>
              <w:suppressAutoHyphens/>
              <w:spacing w:line="240" w:lineRule="atLeast"/>
              <w:ind w:right="-14"/>
              <w:jc w:val="center"/>
              <w:rPr>
                <w:lang w:val="mn-MN"/>
              </w:rPr>
            </w:pPr>
            <w:r w:rsidRPr="004408FF">
              <w:rPr>
                <w:lang w:val="mn-MN"/>
              </w:rPr>
              <w:t>2</w:t>
            </w:r>
          </w:p>
        </w:tc>
        <w:tc>
          <w:tcPr>
            <w:tcW w:w="1018" w:type="pct"/>
            <w:shd w:val="clear" w:color="auto" w:fill="F2F2F2" w:themeFill="background1" w:themeFillShade="F2"/>
            <w:vAlign w:val="center"/>
          </w:tcPr>
          <w:p w14:paraId="25D19801" w14:textId="77777777" w:rsidR="004408FF" w:rsidRPr="004408FF" w:rsidRDefault="004408FF" w:rsidP="0093593C">
            <w:pPr>
              <w:widowControl w:val="0"/>
              <w:suppressAutoHyphens/>
              <w:spacing w:line="240" w:lineRule="atLeast"/>
              <w:ind w:right="-14"/>
              <w:jc w:val="center"/>
            </w:pPr>
            <w:r w:rsidRPr="004408FF">
              <w:t>Weight of interior paper</w:t>
            </w:r>
          </w:p>
        </w:tc>
        <w:tc>
          <w:tcPr>
            <w:tcW w:w="1107" w:type="pct"/>
            <w:vAlign w:val="center"/>
          </w:tcPr>
          <w:p w14:paraId="74C133B4" w14:textId="77777777" w:rsidR="004408FF" w:rsidRPr="004408FF" w:rsidRDefault="004408FF" w:rsidP="0093593C">
            <w:pPr>
              <w:widowControl w:val="0"/>
              <w:suppressAutoHyphens/>
              <w:spacing w:line="240" w:lineRule="atLeast"/>
              <w:ind w:right="-14"/>
              <w:jc w:val="center"/>
            </w:pPr>
            <w:r w:rsidRPr="004408FF">
              <w:t>105 gr, offset, matt</w:t>
            </w:r>
          </w:p>
        </w:tc>
        <w:tc>
          <w:tcPr>
            <w:tcW w:w="486" w:type="pct"/>
            <w:vMerge/>
            <w:vAlign w:val="center"/>
          </w:tcPr>
          <w:p w14:paraId="32E97C53" w14:textId="77777777" w:rsidR="004408FF" w:rsidRPr="004408FF" w:rsidRDefault="004408FF" w:rsidP="0093593C">
            <w:pPr>
              <w:widowControl w:val="0"/>
              <w:suppressAutoHyphens/>
              <w:spacing w:line="240" w:lineRule="atLeast"/>
              <w:ind w:right="-14"/>
              <w:jc w:val="center"/>
            </w:pPr>
          </w:p>
        </w:tc>
        <w:tc>
          <w:tcPr>
            <w:tcW w:w="1174" w:type="pct"/>
            <w:vAlign w:val="center"/>
          </w:tcPr>
          <w:p w14:paraId="4253406A" w14:textId="77777777" w:rsidR="004408FF" w:rsidRPr="004408FF" w:rsidRDefault="004408FF" w:rsidP="0093593C">
            <w:pPr>
              <w:widowControl w:val="0"/>
              <w:suppressAutoHyphens/>
              <w:spacing w:line="240" w:lineRule="atLeast"/>
              <w:ind w:right="-14"/>
              <w:jc w:val="center"/>
            </w:pPr>
            <w:r w:rsidRPr="004408FF">
              <w:t>White</w:t>
            </w:r>
          </w:p>
        </w:tc>
        <w:tc>
          <w:tcPr>
            <w:tcW w:w="583" w:type="pct"/>
            <w:vMerge/>
            <w:vAlign w:val="center"/>
          </w:tcPr>
          <w:p w14:paraId="0EDAE832" w14:textId="77777777" w:rsidR="004408FF" w:rsidRPr="004408FF" w:rsidRDefault="004408FF" w:rsidP="0093593C">
            <w:pPr>
              <w:widowControl w:val="0"/>
              <w:suppressAutoHyphens/>
              <w:spacing w:line="240" w:lineRule="atLeast"/>
              <w:ind w:right="-14"/>
              <w:jc w:val="center"/>
            </w:pPr>
          </w:p>
        </w:tc>
        <w:tc>
          <w:tcPr>
            <w:tcW w:w="459" w:type="pct"/>
            <w:vMerge/>
          </w:tcPr>
          <w:p w14:paraId="7F0A76CA" w14:textId="77777777" w:rsidR="004408FF" w:rsidRPr="004408FF" w:rsidRDefault="004408FF" w:rsidP="0093593C">
            <w:pPr>
              <w:widowControl w:val="0"/>
              <w:suppressAutoHyphens/>
              <w:spacing w:line="240" w:lineRule="atLeast"/>
              <w:ind w:right="-14"/>
              <w:jc w:val="center"/>
            </w:pPr>
          </w:p>
        </w:tc>
      </w:tr>
      <w:tr w:rsidR="004408FF" w:rsidRPr="004408FF" w14:paraId="1ECDE743" w14:textId="77777777" w:rsidTr="00F25320">
        <w:tc>
          <w:tcPr>
            <w:tcW w:w="172" w:type="pct"/>
            <w:shd w:val="clear" w:color="auto" w:fill="F2F2F2" w:themeFill="background1" w:themeFillShade="F2"/>
            <w:vAlign w:val="center"/>
          </w:tcPr>
          <w:p w14:paraId="67C46ACB" w14:textId="77777777" w:rsidR="004408FF" w:rsidRPr="004408FF" w:rsidRDefault="004408FF" w:rsidP="0093593C">
            <w:pPr>
              <w:widowControl w:val="0"/>
              <w:suppressAutoHyphens/>
              <w:spacing w:line="240" w:lineRule="atLeast"/>
              <w:ind w:right="-14"/>
              <w:jc w:val="center"/>
              <w:rPr>
                <w:lang w:val="mn-MN"/>
              </w:rPr>
            </w:pPr>
            <w:r w:rsidRPr="004408FF">
              <w:rPr>
                <w:lang w:val="mn-MN"/>
              </w:rPr>
              <w:t>3</w:t>
            </w:r>
          </w:p>
        </w:tc>
        <w:tc>
          <w:tcPr>
            <w:tcW w:w="1018" w:type="pct"/>
            <w:shd w:val="clear" w:color="auto" w:fill="F2F2F2" w:themeFill="background1" w:themeFillShade="F2"/>
            <w:vAlign w:val="center"/>
          </w:tcPr>
          <w:p w14:paraId="7541D418" w14:textId="77777777" w:rsidR="004408FF" w:rsidRPr="004408FF" w:rsidRDefault="004408FF" w:rsidP="0093593C">
            <w:pPr>
              <w:widowControl w:val="0"/>
              <w:suppressAutoHyphens/>
              <w:spacing w:line="240" w:lineRule="atLeast"/>
              <w:ind w:right="-14"/>
              <w:jc w:val="center"/>
            </w:pPr>
            <w:r w:rsidRPr="004408FF">
              <w:t>Cover</w:t>
            </w:r>
          </w:p>
        </w:tc>
        <w:tc>
          <w:tcPr>
            <w:tcW w:w="1107" w:type="pct"/>
            <w:vAlign w:val="center"/>
          </w:tcPr>
          <w:p w14:paraId="7972A190" w14:textId="77777777" w:rsidR="004408FF" w:rsidRPr="004408FF" w:rsidRDefault="004408FF" w:rsidP="0093593C">
            <w:pPr>
              <w:widowControl w:val="0"/>
              <w:suppressAutoHyphens/>
              <w:spacing w:line="240" w:lineRule="atLeast"/>
              <w:ind w:right="-14"/>
              <w:jc w:val="center"/>
            </w:pPr>
            <w:r w:rsidRPr="004408FF">
              <w:t>250 gr, offset, matt, coated</w:t>
            </w:r>
          </w:p>
        </w:tc>
        <w:tc>
          <w:tcPr>
            <w:tcW w:w="486" w:type="pct"/>
            <w:vMerge/>
            <w:vAlign w:val="center"/>
          </w:tcPr>
          <w:p w14:paraId="3DAD1377" w14:textId="77777777" w:rsidR="004408FF" w:rsidRPr="004408FF" w:rsidRDefault="004408FF" w:rsidP="0093593C">
            <w:pPr>
              <w:widowControl w:val="0"/>
              <w:suppressAutoHyphens/>
              <w:spacing w:line="240" w:lineRule="atLeast"/>
              <w:ind w:right="-14"/>
              <w:jc w:val="center"/>
            </w:pPr>
          </w:p>
        </w:tc>
        <w:tc>
          <w:tcPr>
            <w:tcW w:w="1174" w:type="pct"/>
            <w:vAlign w:val="center"/>
          </w:tcPr>
          <w:p w14:paraId="33D08357" w14:textId="18FAD197" w:rsidR="004408FF" w:rsidRPr="00D07240" w:rsidRDefault="004408FF" w:rsidP="0093593C">
            <w:pPr>
              <w:widowControl w:val="0"/>
              <w:suppressAutoHyphens/>
              <w:spacing w:line="240" w:lineRule="atLeast"/>
              <w:ind w:right="-14"/>
              <w:jc w:val="center"/>
            </w:pPr>
            <w:r w:rsidRPr="004408FF">
              <w:t xml:space="preserve">Mixed color of </w:t>
            </w:r>
            <w:r w:rsidR="00D07240">
              <w:t>blue</w:t>
            </w:r>
          </w:p>
        </w:tc>
        <w:tc>
          <w:tcPr>
            <w:tcW w:w="583" w:type="pct"/>
            <w:vMerge/>
            <w:vAlign w:val="center"/>
          </w:tcPr>
          <w:p w14:paraId="614B628A" w14:textId="77777777" w:rsidR="004408FF" w:rsidRPr="004408FF" w:rsidRDefault="004408FF" w:rsidP="0093593C">
            <w:pPr>
              <w:widowControl w:val="0"/>
              <w:suppressAutoHyphens/>
              <w:spacing w:line="240" w:lineRule="atLeast"/>
              <w:ind w:right="-14"/>
              <w:jc w:val="center"/>
            </w:pPr>
          </w:p>
        </w:tc>
        <w:tc>
          <w:tcPr>
            <w:tcW w:w="459" w:type="pct"/>
            <w:vMerge/>
          </w:tcPr>
          <w:p w14:paraId="24104258" w14:textId="77777777" w:rsidR="004408FF" w:rsidRPr="004408FF" w:rsidRDefault="004408FF" w:rsidP="0093593C">
            <w:pPr>
              <w:widowControl w:val="0"/>
              <w:suppressAutoHyphens/>
              <w:spacing w:line="240" w:lineRule="atLeast"/>
              <w:ind w:right="-14"/>
              <w:jc w:val="center"/>
            </w:pPr>
          </w:p>
        </w:tc>
      </w:tr>
      <w:tr w:rsidR="004408FF" w:rsidRPr="004408FF" w14:paraId="4286D0A3" w14:textId="77777777" w:rsidTr="00F25320">
        <w:tc>
          <w:tcPr>
            <w:tcW w:w="172" w:type="pct"/>
            <w:shd w:val="clear" w:color="auto" w:fill="F2F2F2" w:themeFill="background1" w:themeFillShade="F2"/>
            <w:vAlign w:val="center"/>
          </w:tcPr>
          <w:p w14:paraId="5C2DBF25" w14:textId="77777777" w:rsidR="004408FF" w:rsidRPr="004408FF" w:rsidRDefault="004408FF" w:rsidP="0093593C">
            <w:pPr>
              <w:widowControl w:val="0"/>
              <w:suppressAutoHyphens/>
              <w:spacing w:line="240" w:lineRule="atLeast"/>
              <w:ind w:right="-14"/>
              <w:jc w:val="center"/>
              <w:rPr>
                <w:lang w:val="mn-MN"/>
              </w:rPr>
            </w:pPr>
            <w:r w:rsidRPr="004408FF">
              <w:rPr>
                <w:lang w:val="mn-MN"/>
              </w:rPr>
              <w:t>4</w:t>
            </w:r>
          </w:p>
        </w:tc>
        <w:tc>
          <w:tcPr>
            <w:tcW w:w="1018" w:type="pct"/>
            <w:shd w:val="clear" w:color="auto" w:fill="F2F2F2" w:themeFill="background1" w:themeFillShade="F2"/>
            <w:vAlign w:val="center"/>
          </w:tcPr>
          <w:p w14:paraId="620AC50F" w14:textId="77777777" w:rsidR="004408FF" w:rsidRPr="004408FF" w:rsidRDefault="004408FF" w:rsidP="0093593C">
            <w:pPr>
              <w:widowControl w:val="0"/>
              <w:suppressAutoHyphens/>
              <w:spacing w:line="240" w:lineRule="atLeast"/>
              <w:ind w:right="-14"/>
              <w:jc w:val="center"/>
            </w:pPr>
            <w:r w:rsidRPr="004408FF">
              <w:t>Font format</w:t>
            </w:r>
          </w:p>
        </w:tc>
        <w:tc>
          <w:tcPr>
            <w:tcW w:w="1107" w:type="pct"/>
            <w:vAlign w:val="center"/>
          </w:tcPr>
          <w:p w14:paraId="5236A963" w14:textId="77777777" w:rsidR="004408FF" w:rsidRPr="004408FF" w:rsidRDefault="004408FF" w:rsidP="0093593C">
            <w:pPr>
              <w:widowControl w:val="0"/>
              <w:suppressAutoHyphens/>
              <w:spacing w:line="240" w:lineRule="atLeast"/>
              <w:ind w:right="-14"/>
              <w:jc w:val="center"/>
            </w:pPr>
            <w:r w:rsidRPr="004408FF">
              <w:t>Arial 12</w:t>
            </w:r>
          </w:p>
        </w:tc>
        <w:tc>
          <w:tcPr>
            <w:tcW w:w="486" w:type="pct"/>
            <w:vMerge/>
            <w:vAlign w:val="center"/>
          </w:tcPr>
          <w:p w14:paraId="160D2C1C" w14:textId="77777777" w:rsidR="004408FF" w:rsidRPr="004408FF" w:rsidRDefault="004408FF" w:rsidP="0093593C">
            <w:pPr>
              <w:widowControl w:val="0"/>
              <w:suppressAutoHyphens/>
              <w:spacing w:line="240" w:lineRule="atLeast"/>
              <w:ind w:right="-14"/>
              <w:jc w:val="center"/>
            </w:pPr>
          </w:p>
        </w:tc>
        <w:tc>
          <w:tcPr>
            <w:tcW w:w="1174" w:type="pct"/>
            <w:vAlign w:val="center"/>
          </w:tcPr>
          <w:p w14:paraId="1261EC4A" w14:textId="77777777" w:rsidR="004408FF" w:rsidRPr="004408FF" w:rsidRDefault="004408FF" w:rsidP="0093593C">
            <w:pPr>
              <w:widowControl w:val="0"/>
              <w:suppressAutoHyphens/>
              <w:spacing w:line="240" w:lineRule="atLeast"/>
              <w:ind w:right="-14"/>
              <w:jc w:val="center"/>
            </w:pPr>
            <w:r w:rsidRPr="004408FF">
              <w:t>-</w:t>
            </w:r>
          </w:p>
        </w:tc>
        <w:tc>
          <w:tcPr>
            <w:tcW w:w="583" w:type="pct"/>
            <w:vMerge/>
            <w:vAlign w:val="center"/>
          </w:tcPr>
          <w:p w14:paraId="51B29C9D" w14:textId="77777777" w:rsidR="004408FF" w:rsidRPr="004408FF" w:rsidRDefault="004408FF" w:rsidP="0093593C">
            <w:pPr>
              <w:widowControl w:val="0"/>
              <w:suppressAutoHyphens/>
              <w:spacing w:line="240" w:lineRule="atLeast"/>
              <w:ind w:right="-14"/>
              <w:jc w:val="center"/>
            </w:pPr>
          </w:p>
        </w:tc>
        <w:tc>
          <w:tcPr>
            <w:tcW w:w="459" w:type="pct"/>
            <w:vMerge/>
          </w:tcPr>
          <w:p w14:paraId="4C2F02AF" w14:textId="77777777" w:rsidR="004408FF" w:rsidRPr="004408FF" w:rsidRDefault="004408FF" w:rsidP="0093593C">
            <w:pPr>
              <w:widowControl w:val="0"/>
              <w:suppressAutoHyphens/>
              <w:spacing w:line="240" w:lineRule="atLeast"/>
              <w:ind w:right="-14"/>
              <w:jc w:val="center"/>
            </w:pPr>
          </w:p>
        </w:tc>
      </w:tr>
      <w:tr w:rsidR="004408FF" w:rsidRPr="004408FF" w14:paraId="6038D4C3" w14:textId="77777777" w:rsidTr="00F25320">
        <w:tc>
          <w:tcPr>
            <w:tcW w:w="172" w:type="pct"/>
            <w:shd w:val="clear" w:color="auto" w:fill="F2F2F2" w:themeFill="background1" w:themeFillShade="F2"/>
            <w:vAlign w:val="center"/>
          </w:tcPr>
          <w:p w14:paraId="48FEC79E" w14:textId="77777777" w:rsidR="004408FF" w:rsidRPr="004408FF" w:rsidRDefault="004408FF" w:rsidP="0093593C">
            <w:pPr>
              <w:widowControl w:val="0"/>
              <w:suppressAutoHyphens/>
              <w:spacing w:line="240" w:lineRule="atLeast"/>
              <w:ind w:right="-14"/>
              <w:jc w:val="center"/>
              <w:rPr>
                <w:lang w:val="mn-MN"/>
              </w:rPr>
            </w:pPr>
            <w:r w:rsidRPr="004408FF">
              <w:rPr>
                <w:lang w:val="mn-MN"/>
              </w:rPr>
              <w:t>5</w:t>
            </w:r>
          </w:p>
        </w:tc>
        <w:tc>
          <w:tcPr>
            <w:tcW w:w="1018" w:type="pct"/>
            <w:shd w:val="clear" w:color="auto" w:fill="F2F2F2" w:themeFill="background1" w:themeFillShade="F2"/>
            <w:vAlign w:val="center"/>
          </w:tcPr>
          <w:p w14:paraId="713CE065" w14:textId="77777777" w:rsidR="004408FF" w:rsidRPr="004408FF" w:rsidRDefault="004408FF" w:rsidP="0093593C">
            <w:pPr>
              <w:widowControl w:val="0"/>
              <w:suppressAutoHyphens/>
              <w:spacing w:line="240" w:lineRule="atLeast"/>
              <w:ind w:right="-14"/>
              <w:jc w:val="center"/>
            </w:pPr>
            <w:r w:rsidRPr="004408FF">
              <w:t>Binding</w:t>
            </w:r>
          </w:p>
        </w:tc>
        <w:tc>
          <w:tcPr>
            <w:tcW w:w="1107" w:type="pct"/>
            <w:vAlign w:val="center"/>
          </w:tcPr>
          <w:p w14:paraId="47798764" w14:textId="77777777" w:rsidR="004408FF" w:rsidRPr="004408FF" w:rsidRDefault="004408FF" w:rsidP="0093593C">
            <w:pPr>
              <w:widowControl w:val="0"/>
              <w:suppressAutoHyphens/>
              <w:spacing w:line="240" w:lineRule="atLeast"/>
              <w:ind w:right="-14"/>
              <w:jc w:val="center"/>
            </w:pPr>
            <w:r w:rsidRPr="004408FF">
              <w:t>Glued and sewed</w:t>
            </w:r>
          </w:p>
        </w:tc>
        <w:tc>
          <w:tcPr>
            <w:tcW w:w="486" w:type="pct"/>
            <w:vMerge/>
            <w:vAlign w:val="center"/>
          </w:tcPr>
          <w:p w14:paraId="1C4BD52E" w14:textId="77777777" w:rsidR="004408FF" w:rsidRPr="004408FF" w:rsidRDefault="004408FF" w:rsidP="0093593C">
            <w:pPr>
              <w:widowControl w:val="0"/>
              <w:suppressAutoHyphens/>
              <w:spacing w:line="240" w:lineRule="atLeast"/>
              <w:ind w:right="-14"/>
              <w:jc w:val="center"/>
            </w:pPr>
          </w:p>
        </w:tc>
        <w:tc>
          <w:tcPr>
            <w:tcW w:w="1174" w:type="pct"/>
            <w:vAlign w:val="center"/>
          </w:tcPr>
          <w:p w14:paraId="243E14FD" w14:textId="77777777" w:rsidR="004408FF" w:rsidRPr="004408FF" w:rsidRDefault="004408FF" w:rsidP="0093593C">
            <w:pPr>
              <w:widowControl w:val="0"/>
              <w:suppressAutoHyphens/>
              <w:spacing w:line="240" w:lineRule="atLeast"/>
              <w:ind w:right="-14"/>
              <w:jc w:val="center"/>
            </w:pPr>
            <w:r w:rsidRPr="004408FF">
              <w:t>-</w:t>
            </w:r>
          </w:p>
        </w:tc>
        <w:tc>
          <w:tcPr>
            <w:tcW w:w="583" w:type="pct"/>
            <w:vMerge/>
            <w:vAlign w:val="center"/>
          </w:tcPr>
          <w:p w14:paraId="7CB7E820" w14:textId="77777777" w:rsidR="004408FF" w:rsidRPr="004408FF" w:rsidRDefault="004408FF" w:rsidP="0093593C">
            <w:pPr>
              <w:widowControl w:val="0"/>
              <w:suppressAutoHyphens/>
              <w:spacing w:line="240" w:lineRule="atLeast"/>
              <w:ind w:right="-14"/>
              <w:jc w:val="center"/>
            </w:pPr>
          </w:p>
        </w:tc>
        <w:tc>
          <w:tcPr>
            <w:tcW w:w="459" w:type="pct"/>
            <w:vMerge/>
          </w:tcPr>
          <w:p w14:paraId="36511900" w14:textId="77777777" w:rsidR="004408FF" w:rsidRPr="004408FF" w:rsidRDefault="004408FF" w:rsidP="0093593C">
            <w:pPr>
              <w:widowControl w:val="0"/>
              <w:suppressAutoHyphens/>
              <w:spacing w:line="240" w:lineRule="atLeast"/>
              <w:ind w:right="-14"/>
              <w:jc w:val="center"/>
            </w:pPr>
          </w:p>
        </w:tc>
      </w:tr>
      <w:tr w:rsidR="00F25320" w:rsidRPr="004408FF" w14:paraId="09D5DB36" w14:textId="77777777" w:rsidTr="00F25320">
        <w:tc>
          <w:tcPr>
            <w:tcW w:w="5000" w:type="pct"/>
            <w:gridSpan w:val="7"/>
            <w:shd w:val="clear" w:color="auto" w:fill="F2F2F2" w:themeFill="background1" w:themeFillShade="F2"/>
            <w:vAlign w:val="center"/>
          </w:tcPr>
          <w:p w14:paraId="70ABCC9F" w14:textId="3F5502F0" w:rsidR="00F25320" w:rsidRPr="00F25320" w:rsidRDefault="00F25320" w:rsidP="0093593C">
            <w:pPr>
              <w:widowControl w:val="0"/>
              <w:suppressAutoHyphens/>
              <w:spacing w:line="240" w:lineRule="atLeast"/>
              <w:ind w:right="-14"/>
              <w:jc w:val="center"/>
              <w:rPr>
                <w:b/>
                <w:bCs/>
              </w:rPr>
            </w:pPr>
            <w:r w:rsidRPr="00F25320">
              <w:rPr>
                <w:b/>
                <w:bCs/>
              </w:rPr>
              <w:t>Offering goods</w:t>
            </w:r>
          </w:p>
        </w:tc>
      </w:tr>
      <w:tr w:rsidR="00F25320" w:rsidRPr="004408FF" w14:paraId="5993B3A6" w14:textId="77777777" w:rsidTr="00F25320">
        <w:tc>
          <w:tcPr>
            <w:tcW w:w="172" w:type="pct"/>
            <w:shd w:val="clear" w:color="auto" w:fill="F2F2F2" w:themeFill="background1" w:themeFillShade="F2"/>
            <w:vAlign w:val="center"/>
          </w:tcPr>
          <w:p w14:paraId="4055506D" w14:textId="59D429F1" w:rsidR="00F25320" w:rsidRPr="004408FF" w:rsidRDefault="00F25320" w:rsidP="00F25320">
            <w:pPr>
              <w:widowControl w:val="0"/>
              <w:suppressAutoHyphens/>
              <w:spacing w:line="240" w:lineRule="atLeast"/>
              <w:ind w:right="-14"/>
              <w:jc w:val="center"/>
              <w:rPr>
                <w:lang w:val="mn-MN"/>
              </w:rPr>
            </w:pPr>
            <w:r w:rsidRPr="004408FF">
              <w:rPr>
                <w:b/>
              </w:rPr>
              <w:t>#</w:t>
            </w:r>
          </w:p>
        </w:tc>
        <w:tc>
          <w:tcPr>
            <w:tcW w:w="1018" w:type="pct"/>
            <w:shd w:val="clear" w:color="auto" w:fill="F2F2F2" w:themeFill="background1" w:themeFillShade="F2"/>
            <w:vAlign w:val="center"/>
          </w:tcPr>
          <w:p w14:paraId="23FB3480" w14:textId="3B59ED2D" w:rsidR="00F25320" w:rsidRPr="004408FF" w:rsidRDefault="00F25320" w:rsidP="00F25320">
            <w:pPr>
              <w:widowControl w:val="0"/>
              <w:suppressAutoHyphens/>
              <w:spacing w:line="240" w:lineRule="atLeast"/>
              <w:ind w:right="-14"/>
              <w:jc w:val="center"/>
            </w:pPr>
            <w:r w:rsidRPr="004408FF">
              <w:rPr>
                <w:b/>
                <w:lang w:val="mn-MN"/>
              </w:rPr>
              <w:t>Technical requirements</w:t>
            </w:r>
          </w:p>
        </w:tc>
        <w:tc>
          <w:tcPr>
            <w:tcW w:w="1107" w:type="pct"/>
            <w:shd w:val="clear" w:color="auto" w:fill="F2F2F2" w:themeFill="background1" w:themeFillShade="F2"/>
            <w:vAlign w:val="center"/>
          </w:tcPr>
          <w:p w14:paraId="7719D03D" w14:textId="5EE9B960" w:rsidR="00F25320" w:rsidRPr="004408FF" w:rsidRDefault="00F25320" w:rsidP="00F25320">
            <w:pPr>
              <w:widowControl w:val="0"/>
              <w:suppressAutoHyphens/>
              <w:spacing w:line="240" w:lineRule="atLeast"/>
              <w:ind w:right="-14"/>
              <w:jc w:val="center"/>
            </w:pPr>
            <w:r w:rsidRPr="004408FF">
              <w:rPr>
                <w:b/>
              </w:rPr>
              <w:t>Paper requirements</w:t>
            </w:r>
            <w:bookmarkStart w:id="0" w:name="_GoBack"/>
            <w:bookmarkEnd w:id="0"/>
          </w:p>
        </w:tc>
        <w:tc>
          <w:tcPr>
            <w:tcW w:w="486" w:type="pct"/>
            <w:shd w:val="clear" w:color="auto" w:fill="F2F2F2" w:themeFill="background1" w:themeFillShade="F2"/>
            <w:vAlign w:val="center"/>
          </w:tcPr>
          <w:p w14:paraId="3456A7C7" w14:textId="47798BA4" w:rsidR="00F25320" w:rsidRPr="004408FF" w:rsidRDefault="00F25320" w:rsidP="00F25320">
            <w:pPr>
              <w:widowControl w:val="0"/>
              <w:suppressAutoHyphens/>
              <w:spacing w:line="240" w:lineRule="atLeast"/>
              <w:ind w:right="-14"/>
              <w:jc w:val="center"/>
            </w:pPr>
            <w:r w:rsidRPr="004408FF">
              <w:rPr>
                <w:b/>
              </w:rPr>
              <w:t>Pages</w:t>
            </w:r>
          </w:p>
        </w:tc>
        <w:tc>
          <w:tcPr>
            <w:tcW w:w="1174" w:type="pct"/>
            <w:shd w:val="clear" w:color="auto" w:fill="F2F2F2" w:themeFill="background1" w:themeFillShade="F2"/>
            <w:vAlign w:val="center"/>
          </w:tcPr>
          <w:p w14:paraId="7B6F3B41" w14:textId="1CEEE9DF" w:rsidR="00F25320" w:rsidRPr="004408FF" w:rsidRDefault="00F25320" w:rsidP="00F25320">
            <w:pPr>
              <w:widowControl w:val="0"/>
              <w:suppressAutoHyphens/>
              <w:spacing w:line="240" w:lineRule="atLeast"/>
              <w:ind w:right="-14"/>
              <w:jc w:val="center"/>
            </w:pPr>
            <w:r w:rsidRPr="004408FF">
              <w:rPr>
                <w:b/>
              </w:rPr>
              <w:t>Color</w:t>
            </w:r>
          </w:p>
        </w:tc>
        <w:tc>
          <w:tcPr>
            <w:tcW w:w="583" w:type="pct"/>
            <w:shd w:val="clear" w:color="auto" w:fill="F2F2F2" w:themeFill="background1" w:themeFillShade="F2"/>
            <w:vAlign w:val="center"/>
          </w:tcPr>
          <w:p w14:paraId="75413521" w14:textId="148EDAF1" w:rsidR="00F25320" w:rsidRPr="004408FF" w:rsidRDefault="00F25320" w:rsidP="00F25320">
            <w:pPr>
              <w:widowControl w:val="0"/>
              <w:suppressAutoHyphens/>
              <w:spacing w:line="240" w:lineRule="atLeast"/>
              <w:ind w:right="-14"/>
              <w:jc w:val="center"/>
            </w:pPr>
            <w:r w:rsidRPr="004408FF">
              <w:rPr>
                <w:b/>
              </w:rPr>
              <w:t>Quantity</w:t>
            </w:r>
          </w:p>
        </w:tc>
        <w:tc>
          <w:tcPr>
            <w:tcW w:w="459" w:type="pct"/>
            <w:vMerge w:val="restart"/>
          </w:tcPr>
          <w:p w14:paraId="61A03164" w14:textId="77777777" w:rsidR="00F25320" w:rsidRPr="004408FF" w:rsidRDefault="00F25320" w:rsidP="00F25320">
            <w:pPr>
              <w:widowControl w:val="0"/>
              <w:suppressAutoHyphens/>
              <w:spacing w:line="240" w:lineRule="atLeast"/>
              <w:ind w:right="-14"/>
              <w:jc w:val="center"/>
            </w:pPr>
          </w:p>
        </w:tc>
      </w:tr>
      <w:tr w:rsidR="00F25320" w:rsidRPr="004408FF" w14:paraId="5695C5FC" w14:textId="77777777" w:rsidTr="00F25320">
        <w:tc>
          <w:tcPr>
            <w:tcW w:w="172" w:type="pct"/>
            <w:shd w:val="clear" w:color="auto" w:fill="F2F2F2" w:themeFill="background1" w:themeFillShade="F2"/>
            <w:vAlign w:val="center"/>
          </w:tcPr>
          <w:p w14:paraId="28DD543E" w14:textId="03EC9D09" w:rsidR="00F25320" w:rsidRPr="004408FF" w:rsidRDefault="00F25320" w:rsidP="00F25320">
            <w:pPr>
              <w:widowControl w:val="0"/>
              <w:suppressAutoHyphens/>
              <w:spacing w:line="240" w:lineRule="atLeast"/>
              <w:ind w:right="-14"/>
              <w:jc w:val="center"/>
              <w:rPr>
                <w:lang w:val="mn-MN"/>
              </w:rPr>
            </w:pPr>
            <w:r w:rsidRPr="004408FF">
              <w:rPr>
                <w:lang w:val="mn-MN"/>
              </w:rPr>
              <w:t>1</w:t>
            </w:r>
          </w:p>
        </w:tc>
        <w:tc>
          <w:tcPr>
            <w:tcW w:w="1018" w:type="pct"/>
            <w:shd w:val="clear" w:color="auto" w:fill="F2F2F2" w:themeFill="background1" w:themeFillShade="F2"/>
            <w:vAlign w:val="center"/>
          </w:tcPr>
          <w:p w14:paraId="4DF587B1" w14:textId="275112E6" w:rsidR="00F25320" w:rsidRPr="004408FF" w:rsidRDefault="00F25320" w:rsidP="00F25320">
            <w:pPr>
              <w:widowControl w:val="0"/>
              <w:suppressAutoHyphens/>
              <w:spacing w:line="240" w:lineRule="atLeast"/>
              <w:ind w:right="-14"/>
              <w:jc w:val="center"/>
            </w:pPr>
            <w:r w:rsidRPr="004408FF">
              <w:t>Book size</w:t>
            </w:r>
          </w:p>
        </w:tc>
        <w:tc>
          <w:tcPr>
            <w:tcW w:w="1107" w:type="pct"/>
            <w:vAlign w:val="center"/>
          </w:tcPr>
          <w:p w14:paraId="5F6381D7" w14:textId="77777777" w:rsidR="00F25320" w:rsidRPr="004408FF" w:rsidRDefault="00F25320" w:rsidP="00F25320">
            <w:pPr>
              <w:widowControl w:val="0"/>
              <w:suppressAutoHyphens/>
              <w:spacing w:line="240" w:lineRule="atLeast"/>
              <w:ind w:right="-14"/>
              <w:jc w:val="center"/>
            </w:pPr>
          </w:p>
        </w:tc>
        <w:tc>
          <w:tcPr>
            <w:tcW w:w="486" w:type="pct"/>
            <w:vAlign w:val="center"/>
          </w:tcPr>
          <w:p w14:paraId="07790E91" w14:textId="77777777" w:rsidR="00F25320" w:rsidRPr="004408FF" w:rsidRDefault="00F25320" w:rsidP="00F25320">
            <w:pPr>
              <w:widowControl w:val="0"/>
              <w:suppressAutoHyphens/>
              <w:spacing w:line="240" w:lineRule="atLeast"/>
              <w:ind w:right="-14"/>
              <w:jc w:val="center"/>
            </w:pPr>
          </w:p>
        </w:tc>
        <w:tc>
          <w:tcPr>
            <w:tcW w:w="1174" w:type="pct"/>
            <w:vAlign w:val="center"/>
          </w:tcPr>
          <w:p w14:paraId="4A309503" w14:textId="77777777" w:rsidR="00F25320" w:rsidRPr="004408FF" w:rsidRDefault="00F25320" w:rsidP="00F25320">
            <w:pPr>
              <w:widowControl w:val="0"/>
              <w:suppressAutoHyphens/>
              <w:spacing w:line="240" w:lineRule="atLeast"/>
              <w:ind w:right="-14"/>
              <w:jc w:val="center"/>
            </w:pPr>
          </w:p>
        </w:tc>
        <w:tc>
          <w:tcPr>
            <w:tcW w:w="583" w:type="pct"/>
            <w:vMerge w:val="restart"/>
            <w:vAlign w:val="center"/>
          </w:tcPr>
          <w:p w14:paraId="44D160BE" w14:textId="016EF057" w:rsidR="00F25320" w:rsidRPr="004408FF" w:rsidRDefault="00F25320" w:rsidP="00F25320">
            <w:pPr>
              <w:widowControl w:val="0"/>
              <w:suppressAutoHyphens/>
              <w:spacing w:line="240" w:lineRule="atLeast"/>
              <w:ind w:right="-14"/>
              <w:jc w:val="center"/>
            </w:pPr>
            <w:r>
              <w:t>200 pcs</w:t>
            </w:r>
          </w:p>
        </w:tc>
        <w:tc>
          <w:tcPr>
            <w:tcW w:w="459" w:type="pct"/>
            <w:vMerge/>
          </w:tcPr>
          <w:p w14:paraId="2F792BE5" w14:textId="77777777" w:rsidR="00F25320" w:rsidRPr="004408FF" w:rsidRDefault="00F25320" w:rsidP="00F25320">
            <w:pPr>
              <w:widowControl w:val="0"/>
              <w:suppressAutoHyphens/>
              <w:spacing w:line="240" w:lineRule="atLeast"/>
              <w:ind w:right="-14"/>
              <w:jc w:val="center"/>
            </w:pPr>
          </w:p>
        </w:tc>
      </w:tr>
      <w:tr w:rsidR="00F25320" w:rsidRPr="004408FF" w14:paraId="2EB6FB94" w14:textId="77777777" w:rsidTr="00F25320">
        <w:tc>
          <w:tcPr>
            <w:tcW w:w="172" w:type="pct"/>
            <w:shd w:val="clear" w:color="auto" w:fill="F2F2F2" w:themeFill="background1" w:themeFillShade="F2"/>
            <w:vAlign w:val="center"/>
          </w:tcPr>
          <w:p w14:paraId="55E51A5F" w14:textId="6C4ED6F8" w:rsidR="00F25320" w:rsidRPr="004408FF" w:rsidRDefault="00F25320" w:rsidP="00F25320">
            <w:pPr>
              <w:widowControl w:val="0"/>
              <w:suppressAutoHyphens/>
              <w:spacing w:line="240" w:lineRule="atLeast"/>
              <w:ind w:right="-14"/>
              <w:jc w:val="center"/>
              <w:rPr>
                <w:lang w:val="mn-MN"/>
              </w:rPr>
            </w:pPr>
            <w:r w:rsidRPr="004408FF">
              <w:rPr>
                <w:lang w:val="mn-MN"/>
              </w:rPr>
              <w:t>2</w:t>
            </w:r>
          </w:p>
        </w:tc>
        <w:tc>
          <w:tcPr>
            <w:tcW w:w="1018" w:type="pct"/>
            <w:shd w:val="clear" w:color="auto" w:fill="F2F2F2" w:themeFill="background1" w:themeFillShade="F2"/>
            <w:vAlign w:val="center"/>
          </w:tcPr>
          <w:p w14:paraId="513198E9" w14:textId="2799EAFF" w:rsidR="00F25320" w:rsidRPr="004408FF" w:rsidRDefault="00F25320" w:rsidP="00F25320">
            <w:pPr>
              <w:widowControl w:val="0"/>
              <w:suppressAutoHyphens/>
              <w:spacing w:line="240" w:lineRule="atLeast"/>
              <w:ind w:right="-14"/>
              <w:jc w:val="center"/>
            </w:pPr>
            <w:r w:rsidRPr="004408FF">
              <w:t>Weight of interior paper</w:t>
            </w:r>
          </w:p>
        </w:tc>
        <w:tc>
          <w:tcPr>
            <w:tcW w:w="1107" w:type="pct"/>
            <w:vAlign w:val="center"/>
          </w:tcPr>
          <w:p w14:paraId="76C3F9C8" w14:textId="77777777" w:rsidR="00F25320" w:rsidRPr="004408FF" w:rsidRDefault="00F25320" w:rsidP="00F25320">
            <w:pPr>
              <w:widowControl w:val="0"/>
              <w:suppressAutoHyphens/>
              <w:spacing w:line="240" w:lineRule="atLeast"/>
              <w:ind w:right="-14"/>
              <w:jc w:val="center"/>
            </w:pPr>
          </w:p>
        </w:tc>
        <w:tc>
          <w:tcPr>
            <w:tcW w:w="486" w:type="pct"/>
            <w:vAlign w:val="center"/>
          </w:tcPr>
          <w:p w14:paraId="57527760" w14:textId="77777777" w:rsidR="00F25320" w:rsidRPr="004408FF" w:rsidRDefault="00F25320" w:rsidP="00F25320">
            <w:pPr>
              <w:widowControl w:val="0"/>
              <w:suppressAutoHyphens/>
              <w:spacing w:line="240" w:lineRule="atLeast"/>
              <w:ind w:right="-14"/>
              <w:jc w:val="center"/>
            </w:pPr>
          </w:p>
        </w:tc>
        <w:tc>
          <w:tcPr>
            <w:tcW w:w="1174" w:type="pct"/>
            <w:vAlign w:val="center"/>
          </w:tcPr>
          <w:p w14:paraId="11BA7253" w14:textId="77777777" w:rsidR="00F25320" w:rsidRPr="004408FF" w:rsidRDefault="00F25320" w:rsidP="00F25320">
            <w:pPr>
              <w:widowControl w:val="0"/>
              <w:suppressAutoHyphens/>
              <w:spacing w:line="240" w:lineRule="atLeast"/>
              <w:ind w:right="-14"/>
              <w:jc w:val="center"/>
            </w:pPr>
          </w:p>
        </w:tc>
        <w:tc>
          <w:tcPr>
            <w:tcW w:w="583" w:type="pct"/>
            <w:vMerge/>
            <w:vAlign w:val="center"/>
          </w:tcPr>
          <w:p w14:paraId="38C08277" w14:textId="77777777" w:rsidR="00F25320" w:rsidRPr="004408FF" w:rsidRDefault="00F25320" w:rsidP="00F25320">
            <w:pPr>
              <w:widowControl w:val="0"/>
              <w:suppressAutoHyphens/>
              <w:spacing w:line="240" w:lineRule="atLeast"/>
              <w:ind w:right="-14"/>
              <w:jc w:val="center"/>
            </w:pPr>
          </w:p>
        </w:tc>
        <w:tc>
          <w:tcPr>
            <w:tcW w:w="459" w:type="pct"/>
            <w:vMerge/>
          </w:tcPr>
          <w:p w14:paraId="4C59DE6E" w14:textId="77777777" w:rsidR="00F25320" w:rsidRPr="004408FF" w:rsidRDefault="00F25320" w:rsidP="00F25320">
            <w:pPr>
              <w:widowControl w:val="0"/>
              <w:suppressAutoHyphens/>
              <w:spacing w:line="240" w:lineRule="atLeast"/>
              <w:ind w:right="-14"/>
              <w:jc w:val="center"/>
            </w:pPr>
          </w:p>
        </w:tc>
      </w:tr>
      <w:tr w:rsidR="00F25320" w:rsidRPr="004408FF" w14:paraId="463EFED5" w14:textId="77777777" w:rsidTr="00F25320">
        <w:tc>
          <w:tcPr>
            <w:tcW w:w="172" w:type="pct"/>
            <w:shd w:val="clear" w:color="auto" w:fill="F2F2F2" w:themeFill="background1" w:themeFillShade="F2"/>
            <w:vAlign w:val="center"/>
          </w:tcPr>
          <w:p w14:paraId="47C266F5" w14:textId="56D8F8B3" w:rsidR="00F25320" w:rsidRPr="004408FF" w:rsidRDefault="00F25320" w:rsidP="00F25320">
            <w:pPr>
              <w:widowControl w:val="0"/>
              <w:suppressAutoHyphens/>
              <w:spacing w:line="240" w:lineRule="atLeast"/>
              <w:ind w:right="-14"/>
              <w:jc w:val="center"/>
              <w:rPr>
                <w:lang w:val="mn-MN"/>
              </w:rPr>
            </w:pPr>
            <w:r w:rsidRPr="004408FF">
              <w:rPr>
                <w:lang w:val="mn-MN"/>
              </w:rPr>
              <w:t>3</w:t>
            </w:r>
          </w:p>
        </w:tc>
        <w:tc>
          <w:tcPr>
            <w:tcW w:w="1018" w:type="pct"/>
            <w:shd w:val="clear" w:color="auto" w:fill="F2F2F2" w:themeFill="background1" w:themeFillShade="F2"/>
            <w:vAlign w:val="center"/>
          </w:tcPr>
          <w:p w14:paraId="07F49A5A" w14:textId="5CC9D07B" w:rsidR="00F25320" w:rsidRPr="004408FF" w:rsidRDefault="00F25320" w:rsidP="00F25320">
            <w:pPr>
              <w:widowControl w:val="0"/>
              <w:suppressAutoHyphens/>
              <w:spacing w:line="240" w:lineRule="atLeast"/>
              <w:ind w:right="-14"/>
              <w:jc w:val="center"/>
            </w:pPr>
            <w:r w:rsidRPr="004408FF">
              <w:t>Cover</w:t>
            </w:r>
          </w:p>
        </w:tc>
        <w:tc>
          <w:tcPr>
            <w:tcW w:w="1107" w:type="pct"/>
            <w:vAlign w:val="center"/>
          </w:tcPr>
          <w:p w14:paraId="4DD2295D" w14:textId="77777777" w:rsidR="00F25320" w:rsidRPr="004408FF" w:rsidRDefault="00F25320" w:rsidP="00F25320">
            <w:pPr>
              <w:widowControl w:val="0"/>
              <w:suppressAutoHyphens/>
              <w:spacing w:line="240" w:lineRule="atLeast"/>
              <w:ind w:right="-14"/>
              <w:jc w:val="center"/>
            </w:pPr>
          </w:p>
        </w:tc>
        <w:tc>
          <w:tcPr>
            <w:tcW w:w="486" w:type="pct"/>
            <w:vAlign w:val="center"/>
          </w:tcPr>
          <w:p w14:paraId="1289B73E" w14:textId="77777777" w:rsidR="00F25320" w:rsidRPr="004408FF" w:rsidRDefault="00F25320" w:rsidP="00F25320">
            <w:pPr>
              <w:widowControl w:val="0"/>
              <w:suppressAutoHyphens/>
              <w:spacing w:line="240" w:lineRule="atLeast"/>
              <w:ind w:right="-14"/>
              <w:jc w:val="center"/>
            </w:pPr>
          </w:p>
        </w:tc>
        <w:tc>
          <w:tcPr>
            <w:tcW w:w="1174" w:type="pct"/>
            <w:vAlign w:val="center"/>
          </w:tcPr>
          <w:p w14:paraId="484792ED" w14:textId="77777777" w:rsidR="00F25320" w:rsidRPr="004408FF" w:rsidRDefault="00F25320" w:rsidP="00F25320">
            <w:pPr>
              <w:widowControl w:val="0"/>
              <w:suppressAutoHyphens/>
              <w:spacing w:line="240" w:lineRule="atLeast"/>
              <w:ind w:right="-14"/>
              <w:jc w:val="center"/>
            </w:pPr>
          </w:p>
        </w:tc>
        <w:tc>
          <w:tcPr>
            <w:tcW w:w="583" w:type="pct"/>
            <w:vMerge/>
            <w:vAlign w:val="center"/>
          </w:tcPr>
          <w:p w14:paraId="7CDC59EC" w14:textId="77777777" w:rsidR="00F25320" w:rsidRPr="004408FF" w:rsidRDefault="00F25320" w:rsidP="00F25320">
            <w:pPr>
              <w:widowControl w:val="0"/>
              <w:suppressAutoHyphens/>
              <w:spacing w:line="240" w:lineRule="atLeast"/>
              <w:ind w:right="-14"/>
              <w:jc w:val="center"/>
            </w:pPr>
          </w:p>
        </w:tc>
        <w:tc>
          <w:tcPr>
            <w:tcW w:w="459" w:type="pct"/>
            <w:vMerge/>
          </w:tcPr>
          <w:p w14:paraId="2C72AC0B" w14:textId="77777777" w:rsidR="00F25320" w:rsidRPr="004408FF" w:rsidRDefault="00F25320" w:rsidP="00F25320">
            <w:pPr>
              <w:widowControl w:val="0"/>
              <w:suppressAutoHyphens/>
              <w:spacing w:line="240" w:lineRule="atLeast"/>
              <w:ind w:right="-14"/>
              <w:jc w:val="center"/>
            </w:pPr>
          </w:p>
        </w:tc>
      </w:tr>
      <w:tr w:rsidR="00F25320" w:rsidRPr="004408FF" w14:paraId="1780DD7C" w14:textId="77777777" w:rsidTr="00F25320">
        <w:tc>
          <w:tcPr>
            <w:tcW w:w="172" w:type="pct"/>
            <w:shd w:val="clear" w:color="auto" w:fill="F2F2F2" w:themeFill="background1" w:themeFillShade="F2"/>
            <w:vAlign w:val="center"/>
          </w:tcPr>
          <w:p w14:paraId="4E73E0D4" w14:textId="454FD646" w:rsidR="00F25320" w:rsidRPr="004408FF" w:rsidRDefault="00F25320" w:rsidP="00F25320">
            <w:pPr>
              <w:widowControl w:val="0"/>
              <w:suppressAutoHyphens/>
              <w:spacing w:line="240" w:lineRule="atLeast"/>
              <w:ind w:right="-14"/>
              <w:jc w:val="center"/>
              <w:rPr>
                <w:lang w:val="mn-MN"/>
              </w:rPr>
            </w:pPr>
            <w:r w:rsidRPr="004408FF">
              <w:rPr>
                <w:lang w:val="mn-MN"/>
              </w:rPr>
              <w:t>4</w:t>
            </w:r>
          </w:p>
        </w:tc>
        <w:tc>
          <w:tcPr>
            <w:tcW w:w="1018" w:type="pct"/>
            <w:shd w:val="clear" w:color="auto" w:fill="F2F2F2" w:themeFill="background1" w:themeFillShade="F2"/>
            <w:vAlign w:val="center"/>
          </w:tcPr>
          <w:p w14:paraId="4E850F57" w14:textId="22DC223C" w:rsidR="00F25320" w:rsidRPr="004408FF" w:rsidRDefault="00F25320" w:rsidP="00F25320">
            <w:pPr>
              <w:widowControl w:val="0"/>
              <w:suppressAutoHyphens/>
              <w:spacing w:line="240" w:lineRule="atLeast"/>
              <w:ind w:right="-14"/>
              <w:jc w:val="center"/>
            </w:pPr>
            <w:r w:rsidRPr="004408FF">
              <w:t>Font format</w:t>
            </w:r>
          </w:p>
        </w:tc>
        <w:tc>
          <w:tcPr>
            <w:tcW w:w="1107" w:type="pct"/>
            <w:vAlign w:val="center"/>
          </w:tcPr>
          <w:p w14:paraId="61AA4CC7" w14:textId="77777777" w:rsidR="00F25320" w:rsidRPr="004408FF" w:rsidRDefault="00F25320" w:rsidP="00F25320">
            <w:pPr>
              <w:widowControl w:val="0"/>
              <w:suppressAutoHyphens/>
              <w:spacing w:line="240" w:lineRule="atLeast"/>
              <w:ind w:right="-14"/>
              <w:jc w:val="center"/>
            </w:pPr>
          </w:p>
        </w:tc>
        <w:tc>
          <w:tcPr>
            <w:tcW w:w="486" w:type="pct"/>
            <w:vAlign w:val="center"/>
          </w:tcPr>
          <w:p w14:paraId="5D5055C4" w14:textId="77777777" w:rsidR="00F25320" w:rsidRPr="004408FF" w:rsidRDefault="00F25320" w:rsidP="00F25320">
            <w:pPr>
              <w:widowControl w:val="0"/>
              <w:suppressAutoHyphens/>
              <w:spacing w:line="240" w:lineRule="atLeast"/>
              <w:ind w:right="-14"/>
              <w:jc w:val="center"/>
            </w:pPr>
          </w:p>
        </w:tc>
        <w:tc>
          <w:tcPr>
            <w:tcW w:w="1174" w:type="pct"/>
            <w:vAlign w:val="center"/>
          </w:tcPr>
          <w:p w14:paraId="6DF73A7C" w14:textId="77777777" w:rsidR="00F25320" w:rsidRPr="004408FF" w:rsidRDefault="00F25320" w:rsidP="00F25320">
            <w:pPr>
              <w:widowControl w:val="0"/>
              <w:suppressAutoHyphens/>
              <w:spacing w:line="240" w:lineRule="atLeast"/>
              <w:ind w:right="-14"/>
              <w:jc w:val="center"/>
            </w:pPr>
          </w:p>
        </w:tc>
        <w:tc>
          <w:tcPr>
            <w:tcW w:w="583" w:type="pct"/>
            <w:vMerge/>
            <w:vAlign w:val="center"/>
          </w:tcPr>
          <w:p w14:paraId="408B91AC" w14:textId="77777777" w:rsidR="00F25320" w:rsidRPr="004408FF" w:rsidRDefault="00F25320" w:rsidP="00F25320">
            <w:pPr>
              <w:widowControl w:val="0"/>
              <w:suppressAutoHyphens/>
              <w:spacing w:line="240" w:lineRule="atLeast"/>
              <w:ind w:right="-14"/>
              <w:jc w:val="center"/>
            </w:pPr>
          </w:p>
        </w:tc>
        <w:tc>
          <w:tcPr>
            <w:tcW w:w="459" w:type="pct"/>
            <w:vMerge/>
          </w:tcPr>
          <w:p w14:paraId="4560393E" w14:textId="77777777" w:rsidR="00F25320" w:rsidRPr="004408FF" w:rsidRDefault="00F25320" w:rsidP="00F25320">
            <w:pPr>
              <w:widowControl w:val="0"/>
              <w:suppressAutoHyphens/>
              <w:spacing w:line="240" w:lineRule="atLeast"/>
              <w:ind w:right="-14"/>
              <w:jc w:val="center"/>
            </w:pPr>
          </w:p>
        </w:tc>
      </w:tr>
      <w:tr w:rsidR="00F25320" w:rsidRPr="004408FF" w14:paraId="1FAC7751" w14:textId="77777777" w:rsidTr="00F25320">
        <w:tc>
          <w:tcPr>
            <w:tcW w:w="172" w:type="pct"/>
            <w:shd w:val="clear" w:color="auto" w:fill="F2F2F2" w:themeFill="background1" w:themeFillShade="F2"/>
            <w:vAlign w:val="center"/>
          </w:tcPr>
          <w:p w14:paraId="6B19ED8A" w14:textId="215DBF2E" w:rsidR="00F25320" w:rsidRPr="004408FF" w:rsidRDefault="00F25320" w:rsidP="00F25320">
            <w:pPr>
              <w:widowControl w:val="0"/>
              <w:suppressAutoHyphens/>
              <w:spacing w:line="240" w:lineRule="atLeast"/>
              <w:ind w:right="-14"/>
              <w:jc w:val="center"/>
              <w:rPr>
                <w:lang w:val="mn-MN"/>
              </w:rPr>
            </w:pPr>
            <w:r w:rsidRPr="004408FF">
              <w:rPr>
                <w:lang w:val="mn-MN"/>
              </w:rPr>
              <w:t>5</w:t>
            </w:r>
          </w:p>
        </w:tc>
        <w:tc>
          <w:tcPr>
            <w:tcW w:w="1018" w:type="pct"/>
            <w:shd w:val="clear" w:color="auto" w:fill="F2F2F2" w:themeFill="background1" w:themeFillShade="F2"/>
            <w:vAlign w:val="center"/>
          </w:tcPr>
          <w:p w14:paraId="5CBAB3DA" w14:textId="247C0155" w:rsidR="00F25320" w:rsidRPr="004408FF" w:rsidRDefault="00F25320" w:rsidP="00F25320">
            <w:pPr>
              <w:widowControl w:val="0"/>
              <w:suppressAutoHyphens/>
              <w:spacing w:line="240" w:lineRule="atLeast"/>
              <w:ind w:right="-14"/>
              <w:jc w:val="center"/>
            </w:pPr>
            <w:r w:rsidRPr="004408FF">
              <w:t>Binding</w:t>
            </w:r>
          </w:p>
        </w:tc>
        <w:tc>
          <w:tcPr>
            <w:tcW w:w="1107" w:type="pct"/>
            <w:vAlign w:val="center"/>
          </w:tcPr>
          <w:p w14:paraId="0192A19E" w14:textId="77777777" w:rsidR="00F25320" w:rsidRPr="004408FF" w:rsidRDefault="00F25320" w:rsidP="00F25320">
            <w:pPr>
              <w:widowControl w:val="0"/>
              <w:suppressAutoHyphens/>
              <w:spacing w:line="240" w:lineRule="atLeast"/>
              <w:ind w:right="-14"/>
              <w:jc w:val="center"/>
            </w:pPr>
          </w:p>
        </w:tc>
        <w:tc>
          <w:tcPr>
            <w:tcW w:w="486" w:type="pct"/>
            <w:vAlign w:val="center"/>
          </w:tcPr>
          <w:p w14:paraId="714EE1B1" w14:textId="77777777" w:rsidR="00F25320" w:rsidRPr="004408FF" w:rsidRDefault="00F25320" w:rsidP="00F25320">
            <w:pPr>
              <w:widowControl w:val="0"/>
              <w:suppressAutoHyphens/>
              <w:spacing w:line="240" w:lineRule="atLeast"/>
              <w:ind w:right="-14"/>
              <w:jc w:val="center"/>
            </w:pPr>
          </w:p>
        </w:tc>
        <w:tc>
          <w:tcPr>
            <w:tcW w:w="1174" w:type="pct"/>
            <w:vAlign w:val="center"/>
          </w:tcPr>
          <w:p w14:paraId="7A354573" w14:textId="77777777" w:rsidR="00F25320" w:rsidRPr="004408FF" w:rsidRDefault="00F25320" w:rsidP="00F25320">
            <w:pPr>
              <w:widowControl w:val="0"/>
              <w:suppressAutoHyphens/>
              <w:spacing w:line="240" w:lineRule="atLeast"/>
              <w:ind w:right="-14"/>
              <w:jc w:val="center"/>
            </w:pPr>
          </w:p>
        </w:tc>
        <w:tc>
          <w:tcPr>
            <w:tcW w:w="583" w:type="pct"/>
            <w:vMerge/>
            <w:vAlign w:val="center"/>
          </w:tcPr>
          <w:p w14:paraId="68B645C9" w14:textId="77777777" w:rsidR="00F25320" w:rsidRPr="004408FF" w:rsidRDefault="00F25320" w:rsidP="00F25320">
            <w:pPr>
              <w:widowControl w:val="0"/>
              <w:suppressAutoHyphens/>
              <w:spacing w:line="240" w:lineRule="atLeast"/>
              <w:ind w:right="-14"/>
              <w:jc w:val="center"/>
            </w:pPr>
          </w:p>
        </w:tc>
        <w:tc>
          <w:tcPr>
            <w:tcW w:w="459" w:type="pct"/>
            <w:vMerge/>
          </w:tcPr>
          <w:p w14:paraId="33A01759" w14:textId="77777777" w:rsidR="00F25320" w:rsidRPr="004408FF" w:rsidRDefault="00F25320" w:rsidP="00F25320">
            <w:pPr>
              <w:widowControl w:val="0"/>
              <w:suppressAutoHyphens/>
              <w:spacing w:line="240" w:lineRule="atLeast"/>
              <w:ind w:right="-14"/>
              <w:jc w:val="center"/>
            </w:pPr>
          </w:p>
        </w:tc>
      </w:tr>
    </w:tbl>
    <w:p w14:paraId="7F472CC7" w14:textId="77777777" w:rsidR="004408FF" w:rsidRPr="004408FF" w:rsidRDefault="004408FF" w:rsidP="004408FF">
      <w:pPr>
        <w:pStyle w:val="ListParagraph"/>
        <w:spacing w:line="240" w:lineRule="atLeast"/>
        <w:jc w:val="both"/>
        <w:rPr>
          <w:rFonts w:ascii="Times New Roman" w:hAnsi="Times New Roman" w:cs="Times New Roman"/>
          <w:sz w:val="24"/>
          <w:szCs w:val="24"/>
        </w:rPr>
      </w:pPr>
    </w:p>
    <w:p w14:paraId="688DDCBB" w14:textId="77777777" w:rsidR="004408FF" w:rsidRPr="004408FF" w:rsidRDefault="004408FF" w:rsidP="004408FF">
      <w:pPr>
        <w:pStyle w:val="ListParagraph"/>
        <w:numPr>
          <w:ilvl w:val="0"/>
          <w:numId w:val="14"/>
        </w:numPr>
        <w:spacing w:line="240" w:lineRule="atLeast"/>
        <w:jc w:val="both"/>
        <w:rPr>
          <w:rFonts w:ascii="Times New Roman" w:hAnsi="Times New Roman" w:cs="Times New Roman"/>
          <w:sz w:val="24"/>
          <w:szCs w:val="24"/>
        </w:rPr>
      </w:pPr>
      <w:r w:rsidRPr="004408FF">
        <w:rPr>
          <w:rFonts w:ascii="Times New Roman" w:hAnsi="Times New Roman" w:cs="Times New Roman"/>
          <w:b/>
          <w:bCs/>
          <w:sz w:val="24"/>
          <w:szCs w:val="24"/>
        </w:rPr>
        <w:t xml:space="preserve">Publishing standard: </w:t>
      </w:r>
      <w:r w:rsidRPr="004408FF">
        <w:rPr>
          <w:rFonts w:ascii="Times New Roman" w:hAnsi="Times New Roman" w:cs="Times New Roman"/>
          <w:sz w:val="24"/>
          <w:szCs w:val="24"/>
        </w:rPr>
        <w:t xml:space="preserve">Technical specifications, fonts and color output must be satisfactory to the Client’s requirements. Book binding shall be glued and sewed, and at least 5-year durability is expected.  </w:t>
      </w:r>
    </w:p>
    <w:p w14:paraId="7D73DFBA" w14:textId="51E7C981" w:rsidR="00892D5E" w:rsidRDefault="00892D5E" w:rsidP="00892D5E">
      <w:pPr>
        <w:jc w:val="right"/>
        <w:rPr>
          <w:sz w:val="22"/>
          <w:szCs w:val="22"/>
          <w:u w:val="single"/>
        </w:rPr>
      </w:pPr>
    </w:p>
    <w:p w14:paraId="2492437B" w14:textId="77777777" w:rsidR="00B72F9C" w:rsidRPr="00B72F9C" w:rsidRDefault="00B72F9C" w:rsidP="00B72F9C">
      <w:pPr>
        <w:jc w:val="both"/>
        <w:rPr>
          <w:i/>
          <w:sz w:val="28"/>
          <w:szCs w:val="28"/>
          <w:lang w:val="mn-MN"/>
        </w:rPr>
      </w:pPr>
      <w:r w:rsidRPr="00B72F9C">
        <w:rPr>
          <w:bCs/>
          <w:i/>
          <w:szCs w:val="32"/>
          <w:lang w:val="mn-MN"/>
        </w:rPr>
        <w:t xml:space="preserve">Note: Please </w:t>
      </w:r>
      <w:r w:rsidRPr="00B72F9C">
        <w:rPr>
          <w:bCs/>
          <w:i/>
          <w:szCs w:val="32"/>
        </w:rPr>
        <w:t>note</w:t>
      </w:r>
      <w:r w:rsidRPr="00B72F9C">
        <w:rPr>
          <w:bCs/>
          <w:i/>
          <w:szCs w:val="32"/>
          <w:lang w:val="mn-MN"/>
        </w:rPr>
        <w:t xml:space="preserve"> that price quotations will be evaluated for responsiveness against required technical specifications; therefore, each technical requirements of your proposed Goods should be filled out precisely next to the requirements provided by the Client.   </w:t>
      </w:r>
    </w:p>
    <w:p w14:paraId="442A447D" w14:textId="77777777" w:rsidR="00B72F9C" w:rsidRPr="004408FF" w:rsidRDefault="00B72F9C" w:rsidP="00B72F9C">
      <w:pPr>
        <w:jc w:val="both"/>
        <w:rPr>
          <w:sz w:val="22"/>
          <w:szCs w:val="22"/>
          <w:u w:val="single"/>
        </w:rPr>
      </w:pPr>
    </w:p>
    <w:sectPr w:rsidR="00B72F9C" w:rsidRPr="004408FF" w:rsidSect="00DA7797">
      <w:footerReference w:type="default" r:id="rId8"/>
      <w:pgSz w:w="11907" w:h="16840" w:code="9"/>
      <w:pgMar w:top="822" w:right="1017" w:bottom="568"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EB8849" w14:textId="77777777" w:rsidR="00E20159" w:rsidRDefault="00E20159" w:rsidP="00F01E40">
      <w:r>
        <w:separator/>
      </w:r>
    </w:p>
  </w:endnote>
  <w:endnote w:type="continuationSeparator" w:id="0">
    <w:p w14:paraId="6353BBAB" w14:textId="77777777" w:rsidR="00E20159" w:rsidRDefault="00E20159" w:rsidP="00F01E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altName w:val="Sylfaen"/>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67203865"/>
      <w:docPartObj>
        <w:docPartGallery w:val="Page Numbers (Bottom of Page)"/>
        <w:docPartUnique/>
      </w:docPartObj>
    </w:sdtPr>
    <w:sdtEndPr>
      <w:rPr>
        <w:noProof/>
      </w:rPr>
    </w:sdtEndPr>
    <w:sdtContent>
      <w:p w14:paraId="34EFF1A2" w14:textId="77777777" w:rsidR="00F01E40" w:rsidRDefault="00F01E40">
        <w:pPr>
          <w:pStyle w:val="Footer"/>
          <w:jc w:val="right"/>
        </w:pPr>
        <w:r>
          <w:fldChar w:fldCharType="begin"/>
        </w:r>
        <w:r>
          <w:instrText xml:space="preserve"> PAGE   \* MERGEFORMAT </w:instrText>
        </w:r>
        <w:r>
          <w:fldChar w:fldCharType="separate"/>
        </w:r>
        <w:r w:rsidR="00892D5E">
          <w:rPr>
            <w:noProof/>
          </w:rPr>
          <w:t>5</w:t>
        </w:r>
        <w:r>
          <w:rPr>
            <w:noProof/>
          </w:rPr>
          <w:fldChar w:fldCharType="end"/>
        </w:r>
      </w:p>
    </w:sdtContent>
  </w:sdt>
  <w:p w14:paraId="7415A419" w14:textId="77777777" w:rsidR="00F01E40" w:rsidRDefault="00F01E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E373CC" w14:textId="77777777" w:rsidR="00E20159" w:rsidRDefault="00E20159" w:rsidP="00F01E40">
      <w:r>
        <w:separator/>
      </w:r>
    </w:p>
  </w:footnote>
  <w:footnote w:type="continuationSeparator" w:id="0">
    <w:p w14:paraId="4E771650" w14:textId="77777777" w:rsidR="00E20159" w:rsidRDefault="00E20159" w:rsidP="00F01E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61466C"/>
    <w:multiLevelType w:val="hybridMultilevel"/>
    <w:tmpl w:val="73DC29A4"/>
    <w:lvl w:ilvl="0" w:tplc="A8568DAC">
      <w:numFmt w:val="bullet"/>
      <w:lvlText w:val="-"/>
      <w:lvlJc w:val="left"/>
      <w:pPr>
        <w:ind w:left="720" w:hanging="360"/>
      </w:pPr>
      <w:rPr>
        <w:rFonts w:ascii="Times New Roman" w:eastAsiaTheme="minorHAnsi"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BD237C"/>
    <w:multiLevelType w:val="hybridMultilevel"/>
    <w:tmpl w:val="0BB44D1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7857E2"/>
    <w:multiLevelType w:val="hybridMultilevel"/>
    <w:tmpl w:val="9398B32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2BB328B8"/>
    <w:multiLevelType w:val="hybridMultilevel"/>
    <w:tmpl w:val="0BF40E4E"/>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36343842"/>
    <w:multiLevelType w:val="hybridMultilevel"/>
    <w:tmpl w:val="929AB0B8"/>
    <w:lvl w:ilvl="0" w:tplc="0EF063A8">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CB05AC"/>
    <w:multiLevelType w:val="hybridMultilevel"/>
    <w:tmpl w:val="929AB0B8"/>
    <w:lvl w:ilvl="0" w:tplc="0EF063A8">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4C3B50"/>
    <w:multiLevelType w:val="hybridMultilevel"/>
    <w:tmpl w:val="929AB0B8"/>
    <w:lvl w:ilvl="0" w:tplc="0EF063A8">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62B1984"/>
    <w:multiLevelType w:val="multilevel"/>
    <w:tmpl w:val="762865D2"/>
    <w:lvl w:ilvl="0">
      <w:start w:val="1"/>
      <w:numFmt w:val="decimal"/>
      <w:lvlText w:val="%1."/>
      <w:lvlJc w:val="left"/>
      <w:pPr>
        <w:ind w:left="1997" w:hanging="720"/>
      </w:pPr>
      <w:rPr>
        <w:rFonts w:hint="default"/>
        <w:b w:val="0"/>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4CE6576E"/>
    <w:multiLevelType w:val="hybridMultilevel"/>
    <w:tmpl w:val="DDCED9C2"/>
    <w:lvl w:ilvl="0" w:tplc="0E9011D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ED31F59"/>
    <w:multiLevelType w:val="hybridMultilevel"/>
    <w:tmpl w:val="C1CE7C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1FD702A"/>
    <w:multiLevelType w:val="hybridMultilevel"/>
    <w:tmpl w:val="B2ACF5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8A97A26"/>
    <w:multiLevelType w:val="hybridMultilevel"/>
    <w:tmpl w:val="FDAA20E2"/>
    <w:lvl w:ilvl="0" w:tplc="0450000F">
      <w:start w:val="1"/>
      <w:numFmt w:val="decimal"/>
      <w:lvlText w:val="%1."/>
      <w:lvlJc w:val="left"/>
      <w:pPr>
        <w:ind w:left="720" w:hanging="360"/>
      </w:pPr>
      <w:rPr>
        <w:rFonts w:hint="default"/>
      </w:rPr>
    </w:lvl>
    <w:lvl w:ilvl="1" w:tplc="04500019" w:tentative="1">
      <w:start w:val="1"/>
      <w:numFmt w:val="lowerLetter"/>
      <w:lvlText w:val="%2."/>
      <w:lvlJc w:val="left"/>
      <w:pPr>
        <w:ind w:left="1440" w:hanging="360"/>
      </w:pPr>
    </w:lvl>
    <w:lvl w:ilvl="2" w:tplc="0450001B" w:tentative="1">
      <w:start w:val="1"/>
      <w:numFmt w:val="lowerRoman"/>
      <w:lvlText w:val="%3."/>
      <w:lvlJc w:val="right"/>
      <w:pPr>
        <w:ind w:left="2160" w:hanging="180"/>
      </w:pPr>
    </w:lvl>
    <w:lvl w:ilvl="3" w:tplc="0450000F" w:tentative="1">
      <w:start w:val="1"/>
      <w:numFmt w:val="decimal"/>
      <w:lvlText w:val="%4."/>
      <w:lvlJc w:val="left"/>
      <w:pPr>
        <w:ind w:left="2880" w:hanging="360"/>
      </w:pPr>
    </w:lvl>
    <w:lvl w:ilvl="4" w:tplc="04500019" w:tentative="1">
      <w:start w:val="1"/>
      <w:numFmt w:val="lowerLetter"/>
      <w:lvlText w:val="%5."/>
      <w:lvlJc w:val="left"/>
      <w:pPr>
        <w:ind w:left="3600" w:hanging="360"/>
      </w:pPr>
    </w:lvl>
    <w:lvl w:ilvl="5" w:tplc="0450001B" w:tentative="1">
      <w:start w:val="1"/>
      <w:numFmt w:val="lowerRoman"/>
      <w:lvlText w:val="%6."/>
      <w:lvlJc w:val="right"/>
      <w:pPr>
        <w:ind w:left="4320" w:hanging="180"/>
      </w:pPr>
    </w:lvl>
    <w:lvl w:ilvl="6" w:tplc="0450000F" w:tentative="1">
      <w:start w:val="1"/>
      <w:numFmt w:val="decimal"/>
      <w:lvlText w:val="%7."/>
      <w:lvlJc w:val="left"/>
      <w:pPr>
        <w:ind w:left="5040" w:hanging="360"/>
      </w:pPr>
    </w:lvl>
    <w:lvl w:ilvl="7" w:tplc="04500019" w:tentative="1">
      <w:start w:val="1"/>
      <w:numFmt w:val="lowerLetter"/>
      <w:lvlText w:val="%8."/>
      <w:lvlJc w:val="left"/>
      <w:pPr>
        <w:ind w:left="5760" w:hanging="360"/>
      </w:pPr>
    </w:lvl>
    <w:lvl w:ilvl="8" w:tplc="0450001B" w:tentative="1">
      <w:start w:val="1"/>
      <w:numFmt w:val="lowerRoman"/>
      <w:lvlText w:val="%9."/>
      <w:lvlJc w:val="right"/>
      <w:pPr>
        <w:ind w:left="6480" w:hanging="180"/>
      </w:pPr>
    </w:lvl>
  </w:abstractNum>
  <w:abstractNum w:abstractNumId="12" w15:restartNumberingAfterBreak="0">
    <w:nsid w:val="723D56E5"/>
    <w:multiLevelType w:val="hybridMultilevel"/>
    <w:tmpl w:val="9398B32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767545DE"/>
    <w:multiLevelType w:val="hybridMultilevel"/>
    <w:tmpl w:val="2AE4DB66"/>
    <w:lvl w:ilvl="0" w:tplc="FFFFFFFF">
      <w:start w:val="1"/>
      <w:numFmt w:val="decimal"/>
      <w:lvlText w:val="%1."/>
      <w:lvlJc w:val="left"/>
      <w:pPr>
        <w:ind w:left="360" w:hanging="360"/>
      </w:pPr>
    </w:lvl>
    <w:lvl w:ilvl="1" w:tplc="C5D8A788">
      <w:start w:val="1"/>
      <w:numFmt w:val="lowerLetter"/>
      <w:lvlText w:val="%2."/>
      <w:lvlJc w:val="left"/>
      <w:pPr>
        <w:ind w:left="1080" w:hanging="360"/>
      </w:pPr>
    </w:lvl>
    <w:lvl w:ilvl="2" w:tplc="B1A81DDE">
      <w:start w:val="1"/>
      <w:numFmt w:val="lowerRoman"/>
      <w:lvlText w:val="%3."/>
      <w:lvlJc w:val="right"/>
      <w:pPr>
        <w:ind w:left="1800" w:hanging="180"/>
      </w:pPr>
    </w:lvl>
    <w:lvl w:ilvl="3" w:tplc="1988E94E">
      <w:start w:val="1"/>
      <w:numFmt w:val="decimal"/>
      <w:lvlText w:val="%4."/>
      <w:lvlJc w:val="left"/>
      <w:pPr>
        <w:ind w:left="2520" w:hanging="360"/>
      </w:pPr>
    </w:lvl>
    <w:lvl w:ilvl="4" w:tplc="1528014E">
      <w:start w:val="1"/>
      <w:numFmt w:val="lowerLetter"/>
      <w:lvlText w:val="%5."/>
      <w:lvlJc w:val="left"/>
      <w:pPr>
        <w:ind w:left="3240" w:hanging="360"/>
      </w:pPr>
    </w:lvl>
    <w:lvl w:ilvl="5" w:tplc="4FB65754">
      <w:start w:val="1"/>
      <w:numFmt w:val="lowerRoman"/>
      <w:lvlText w:val="%6."/>
      <w:lvlJc w:val="right"/>
      <w:pPr>
        <w:ind w:left="3960" w:hanging="180"/>
      </w:pPr>
    </w:lvl>
    <w:lvl w:ilvl="6" w:tplc="CB1A46B4">
      <w:start w:val="1"/>
      <w:numFmt w:val="decimal"/>
      <w:lvlText w:val="%7."/>
      <w:lvlJc w:val="left"/>
      <w:pPr>
        <w:ind w:left="4680" w:hanging="360"/>
      </w:pPr>
    </w:lvl>
    <w:lvl w:ilvl="7" w:tplc="C7243774">
      <w:start w:val="1"/>
      <w:numFmt w:val="lowerLetter"/>
      <w:lvlText w:val="%8."/>
      <w:lvlJc w:val="left"/>
      <w:pPr>
        <w:ind w:left="5400" w:hanging="360"/>
      </w:pPr>
    </w:lvl>
    <w:lvl w:ilvl="8" w:tplc="B0461144">
      <w:start w:val="1"/>
      <w:numFmt w:val="lowerRoman"/>
      <w:lvlText w:val="%9."/>
      <w:lvlJc w:val="right"/>
      <w:pPr>
        <w:ind w:left="6120" w:hanging="180"/>
      </w:pPr>
    </w:lvl>
  </w:abstractNum>
  <w:num w:numId="1">
    <w:abstractNumId w:val="2"/>
  </w:num>
  <w:num w:numId="2">
    <w:abstractNumId w:val="8"/>
  </w:num>
  <w:num w:numId="3">
    <w:abstractNumId w:val="7"/>
  </w:num>
  <w:num w:numId="4">
    <w:abstractNumId w:val="1"/>
  </w:num>
  <w:num w:numId="5">
    <w:abstractNumId w:val="12"/>
  </w:num>
  <w:num w:numId="6">
    <w:abstractNumId w:val="10"/>
  </w:num>
  <w:num w:numId="7">
    <w:abstractNumId w:val="3"/>
  </w:num>
  <w:num w:numId="8">
    <w:abstractNumId w:val="9"/>
  </w:num>
  <w:num w:numId="9">
    <w:abstractNumId w:val="13"/>
  </w:num>
  <w:num w:numId="10">
    <w:abstractNumId w:val="0"/>
  </w:num>
  <w:num w:numId="11">
    <w:abstractNumId w:val="11"/>
  </w:num>
  <w:num w:numId="12">
    <w:abstractNumId w:val="4"/>
  </w:num>
  <w:num w:numId="13">
    <w:abstractNumId w:val="5"/>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5270"/>
    <w:rsid w:val="000062BB"/>
    <w:rsid w:val="0001342B"/>
    <w:rsid w:val="00024644"/>
    <w:rsid w:val="0004711F"/>
    <w:rsid w:val="00051BB1"/>
    <w:rsid w:val="00055BC7"/>
    <w:rsid w:val="00107596"/>
    <w:rsid w:val="00164D19"/>
    <w:rsid w:val="00167193"/>
    <w:rsid w:val="001A1228"/>
    <w:rsid w:val="001A275E"/>
    <w:rsid w:val="001C687B"/>
    <w:rsid w:val="00286A01"/>
    <w:rsid w:val="002D5131"/>
    <w:rsid w:val="002E0A20"/>
    <w:rsid w:val="002F6104"/>
    <w:rsid w:val="00307D72"/>
    <w:rsid w:val="00357D2E"/>
    <w:rsid w:val="00383658"/>
    <w:rsid w:val="003B2079"/>
    <w:rsid w:val="003B7995"/>
    <w:rsid w:val="003F481D"/>
    <w:rsid w:val="003F6C5F"/>
    <w:rsid w:val="00407854"/>
    <w:rsid w:val="00414892"/>
    <w:rsid w:val="004408FF"/>
    <w:rsid w:val="00476AEB"/>
    <w:rsid w:val="00496CE2"/>
    <w:rsid w:val="004E696F"/>
    <w:rsid w:val="004F3D14"/>
    <w:rsid w:val="005066B5"/>
    <w:rsid w:val="00515270"/>
    <w:rsid w:val="00526103"/>
    <w:rsid w:val="0053572A"/>
    <w:rsid w:val="00553647"/>
    <w:rsid w:val="0057767F"/>
    <w:rsid w:val="005D4F18"/>
    <w:rsid w:val="0064741C"/>
    <w:rsid w:val="00671BE0"/>
    <w:rsid w:val="006C2E52"/>
    <w:rsid w:val="00720893"/>
    <w:rsid w:val="00725245"/>
    <w:rsid w:val="007C6CF9"/>
    <w:rsid w:val="007E4ACA"/>
    <w:rsid w:val="00831618"/>
    <w:rsid w:val="008343ED"/>
    <w:rsid w:val="0084201F"/>
    <w:rsid w:val="0084649E"/>
    <w:rsid w:val="008604E0"/>
    <w:rsid w:val="00873D87"/>
    <w:rsid w:val="0088459C"/>
    <w:rsid w:val="00892D5E"/>
    <w:rsid w:val="008B73D6"/>
    <w:rsid w:val="008C1D2E"/>
    <w:rsid w:val="008C356B"/>
    <w:rsid w:val="008E6C43"/>
    <w:rsid w:val="00924F13"/>
    <w:rsid w:val="009A6598"/>
    <w:rsid w:val="00A423EB"/>
    <w:rsid w:val="00A443C3"/>
    <w:rsid w:val="00A53AE9"/>
    <w:rsid w:val="00A83DD6"/>
    <w:rsid w:val="00AC4135"/>
    <w:rsid w:val="00AD650B"/>
    <w:rsid w:val="00B078BB"/>
    <w:rsid w:val="00B124F2"/>
    <w:rsid w:val="00B72F9C"/>
    <w:rsid w:val="00B94B0C"/>
    <w:rsid w:val="00BE008E"/>
    <w:rsid w:val="00C12054"/>
    <w:rsid w:val="00C80061"/>
    <w:rsid w:val="00CE7309"/>
    <w:rsid w:val="00D07240"/>
    <w:rsid w:val="00D44517"/>
    <w:rsid w:val="00D86166"/>
    <w:rsid w:val="00DA7797"/>
    <w:rsid w:val="00E02CFC"/>
    <w:rsid w:val="00E20159"/>
    <w:rsid w:val="00E4315A"/>
    <w:rsid w:val="00E927BE"/>
    <w:rsid w:val="00ED0586"/>
    <w:rsid w:val="00EF332C"/>
    <w:rsid w:val="00F01E40"/>
    <w:rsid w:val="00F25320"/>
    <w:rsid w:val="00FF2F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ifinger-com/smarttag" w:url="http://download.ifinger.com/smarttag/ifsmart.dll" w:name="data"/>
  <w:shapeDefaults>
    <o:shapedefaults v:ext="edit" spidmax="1026"/>
    <o:shapelayout v:ext="edit">
      <o:idmap v:ext="edit" data="1"/>
    </o:shapelayout>
  </w:shapeDefaults>
  <w:decimalSymbol w:val="."/>
  <w:listSeparator w:val=","/>
  <w14:docId w14:val="0C823A49"/>
  <w15:docId w15:val="{EF2DC6BE-7A0E-45CD-9A99-F9FA7D7B4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527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1E40"/>
    <w:pPr>
      <w:tabs>
        <w:tab w:val="center" w:pos="4680"/>
        <w:tab w:val="right" w:pos="9360"/>
      </w:tabs>
    </w:pPr>
  </w:style>
  <w:style w:type="character" w:customStyle="1" w:styleId="HeaderChar">
    <w:name w:val="Header Char"/>
    <w:basedOn w:val="DefaultParagraphFont"/>
    <w:link w:val="Header"/>
    <w:uiPriority w:val="99"/>
    <w:rsid w:val="00F01E4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01E40"/>
    <w:pPr>
      <w:tabs>
        <w:tab w:val="center" w:pos="4680"/>
        <w:tab w:val="right" w:pos="9360"/>
      </w:tabs>
    </w:pPr>
  </w:style>
  <w:style w:type="character" w:customStyle="1" w:styleId="FooterChar">
    <w:name w:val="Footer Char"/>
    <w:basedOn w:val="DefaultParagraphFont"/>
    <w:link w:val="Footer"/>
    <w:uiPriority w:val="99"/>
    <w:rsid w:val="00F01E4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A65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6598"/>
    <w:rPr>
      <w:rFonts w:ascii="Segoe UI" w:eastAsia="Times New Roman" w:hAnsi="Segoe UI" w:cs="Segoe UI"/>
      <w:sz w:val="18"/>
      <w:szCs w:val="18"/>
    </w:rPr>
  </w:style>
  <w:style w:type="character" w:styleId="Hyperlink">
    <w:name w:val="Hyperlink"/>
    <w:rsid w:val="00BE008E"/>
    <w:rPr>
      <w:color w:val="0000FF"/>
      <w:u w:val="single"/>
    </w:rPr>
  </w:style>
  <w:style w:type="paragraph" w:styleId="ListParagraph">
    <w:name w:val="List Paragraph"/>
    <w:aliases w:val="IBL List Paragraph,List Paragraph1,Lapis Bulleted List,List Paragraph (numbered (a)),Bullet List,Liste Paragraf,Llista Nivell1,Lista de nivel 1,Paragraphe de liste PBLH,Dot pt,F5 List Paragraph,No Spacing1,List Paragraph Char Char Char,Ha"/>
    <w:basedOn w:val="Normal"/>
    <w:link w:val="ListParagraphChar"/>
    <w:uiPriority w:val="34"/>
    <w:qFormat/>
    <w:rsid w:val="00892D5E"/>
    <w:pPr>
      <w:spacing w:after="160" w:line="259" w:lineRule="auto"/>
      <w:ind w:left="720"/>
      <w:contextualSpacing/>
    </w:pPr>
    <w:rPr>
      <w:rFonts w:asciiTheme="minorHAnsi" w:eastAsiaTheme="minorHAnsi" w:hAnsiTheme="minorHAnsi" w:cstheme="minorBidi"/>
      <w:sz w:val="22"/>
      <w:szCs w:val="22"/>
    </w:rPr>
  </w:style>
  <w:style w:type="character" w:customStyle="1" w:styleId="ListParagraphChar">
    <w:name w:val="List Paragraph Char"/>
    <w:aliases w:val="IBL List Paragraph Char,List Paragraph1 Char,Lapis Bulleted List Char,List Paragraph (numbered (a)) Char,Bullet List Char,Liste Paragraf Char,Llista Nivell1 Char,Lista de nivel 1 Char,Paragraphe de liste PBLH Char,Dot pt Char,Ha Char"/>
    <w:basedOn w:val="DefaultParagraphFont"/>
    <w:link w:val="ListParagraph"/>
    <w:uiPriority w:val="34"/>
    <w:qFormat/>
    <w:locked/>
    <w:rsid w:val="00892D5E"/>
  </w:style>
  <w:style w:type="paragraph" w:styleId="FootnoteText">
    <w:name w:val="footnote text"/>
    <w:basedOn w:val="Normal"/>
    <w:link w:val="FootnoteTextChar"/>
    <w:uiPriority w:val="99"/>
    <w:semiHidden/>
    <w:unhideWhenUsed/>
    <w:rsid w:val="00892D5E"/>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892D5E"/>
    <w:rPr>
      <w:sz w:val="20"/>
      <w:szCs w:val="20"/>
    </w:rPr>
  </w:style>
  <w:style w:type="character" w:styleId="FootnoteReference">
    <w:name w:val="footnote reference"/>
    <w:basedOn w:val="DefaultParagraphFont"/>
    <w:uiPriority w:val="99"/>
    <w:semiHidden/>
    <w:unhideWhenUsed/>
    <w:rsid w:val="00892D5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939651">
      <w:bodyDiv w:val="1"/>
      <w:marLeft w:val="0"/>
      <w:marRight w:val="0"/>
      <w:marTop w:val="0"/>
      <w:marBottom w:val="0"/>
      <w:divBdr>
        <w:top w:val="none" w:sz="0" w:space="0" w:color="auto"/>
        <w:left w:val="none" w:sz="0" w:space="0" w:color="auto"/>
        <w:bottom w:val="none" w:sz="0" w:space="0" w:color="auto"/>
        <w:right w:val="none" w:sz="0" w:space="0" w:color="auto"/>
      </w:divBdr>
    </w:div>
    <w:div w:id="703217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986818-135B-4923-A8C4-D11AC7123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787</Words>
  <Characters>4487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Энхбат Уламбаяр</dc:creator>
  <cp:lastModifiedBy>Bayarmaa Losol</cp:lastModifiedBy>
  <cp:revision>5</cp:revision>
  <cp:lastPrinted>2018-10-30T02:34:00Z</cp:lastPrinted>
  <dcterms:created xsi:type="dcterms:W3CDTF">2020-01-15T09:59:00Z</dcterms:created>
  <dcterms:modified xsi:type="dcterms:W3CDTF">2020-01-15T10:05:00Z</dcterms:modified>
</cp:coreProperties>
</file>