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84FB6" w14:textId="77777777" w:rsidR="000F35EA" w:rsidRDefault="000F35EA" w:rsidP="00FE357C">
      <w:pPr>
        <w:jc w:val="center"/>
        <w:rPr>
          <w:b/>
          <w:bCs/>
          <w:sz w:val="22"/>
          <w:szCs w:val="22"/>
          <w:lang w:val="mn-MN"/>
        </w:rPr>
      </w:pPr>
    </w:p>
    <w:p w14:paraId="39D69DDB" w14:textId="77777777" w:rsidR="000F35EA" w:rsidRDefault="000F35EA" w:rsidP="00FE357C">
      <w:pPr>
        <w:jc w:val="center"/>
        <w:rPr>
          <w:b/>
          <w:bCs/>
          <w:sz w:val="22"/>
          <w:szCs w:val="22"/>
          <w:lang w:val="mn-MN"/>
        </w:rPr>
      </w:pPr>
    </w:p>
    <w:p w14:paraId="283614A7" w14:textId="77777777" w:rsidR="0039454A" w:rsidRPr="00E53D50" w:rsidRDefault="0039454A" w:rsidP="0039454A">
      <w:pPr>
        <w:spacing w:line="276" w:lineRule="auto"/>
        <w:jc w:val="right"/>
        <w:rPr>
          <w:u w:val="single"/>
          <w:lang w:val="mn-MN"/>
        </w:rPr>
      </w:pPr>
      <w:r w:rsidRPr="00E53D50">
        <w:rPr>
          <w:u w:val="single"/>
          <w:lang w:val="mn-MN"/>
        </w:rPr>
        <w:t>ANNEX 1</w:t>
      </w:r>
    </w:p>
    <w:p w14:paraId="3DC31752" w14:textId="77777777" w:rsidR="0039454A" w:rsidRPr="00E53D50" w:rsidRDefault="0039454A" w:rsidP="0039454A">
      <w:pPr>
        <w:spacing w:line="276" w:lineRule="auto"/>
        <w:rPr>
          <w:bCs/>
          <w:sz w:val="20"/>
          <w:szCs w:val="20"/>
          <w:lang w:val="mn-MN"/>
        </w:rPr>
      </w:pPr>
      <w:r w:rsidRPr="00E53D50">
        <w:rPr>
          <w:bCs/>
          <w:sz w:val="20"/>
          <w:szCs w:val="20"/>
          <w:lang w:val="mn-MN"/>
        </w:rPr>
        <w:t>NATIONAL SHOPPING</w:t>
      </w:r>
    </w:p>
    <w:p w14:paraId="006277AA" w14:textId="77777777" w:rsidR="0039454A" w:rsidRPr="00E53D50" w:rsidRDefault="0039454A" w:rsidP="0039454A">
      <w:pPr>
        <w:jc w:val="center"/>
        <w:rPr>
          <w:b/>
          <w:sz w:val="20"/>
          <w:szCs w:val="20"/>
          <w:u w:val="single"/>
          <w:lang w:val="mn-MN"/>
        </w:rPr>
      </w:pPr>
      <w:r w:rsidRPr="00E53D50">
        <w:rPr>
          <w:b/>
          <w:sz w:val="20"/>
          <w:szCs w:val="20"/>
          <w:u w:val="single"/>
          <w:lang w:val="mn-MN"/>
        </w:rPr>
        <w:t>Terms and Conditions of Supply</w:t>
      </w:r>
    </w:p>
    <w:p w14:paraId="5C956430" w14:textId="77777777" w:rsidR="0039454A" w:rsidRPr="00E53D50" w:rsidRDefault="0039454A" w:rsidP="0039454A">
      <w:pPr>
        <w:spacing w:line="240" w:lineRule="atLeast"/>
        <w:rPr>
          <w:lang w:val="mn-MN"/>
        </w:rPr>
      </w:pPr>
    </w:p>
    <w:p w14:paraId="6A315E74" w14:textId="2061A173" w:rsidR="0039454A" w:rsidRDefault="0039454A" w:rsidP="0039454A">
      <w:pPr>
        <w:spacing w:line="240" w:lineRule="atLeast"/>
        <w:rPr>
          <w:lang w:val="mn-MN"/>
        </w:rPr>
      </w:pPr>
      <w:r w:rsidRPr="00E53D50">
        <w:rPr>
          <w:lang w:val="mn-MN"/>
        </w:rPr>
        <w:t>Purchaser: Component# B3.1, SFFSProject</w:t>
      </w:r>
    </w:p>
    <w:p w14:paraId="5C7B8760" w14:textId="77777777" w:rsidR="0039454A" w:rsidRPr="00E53D50" w:rsidRDefault="0039454A" w:rsidP="0039454A">
      <w:pPr>
        <w:spacing w:line="240" w:lineRule="atLeast"/>
        <w:rPr>
          <w:lang w:val="mn-MN"/>
        </w:rPr>
      </w:pPr>
    </w:p>
    <w:p w14:paraId="03016847" w14:textId="77777777" w:rsidR="0039454A" w:rsidRPr="00E53D50" w:rsidRDefault="0039454A" w:rsidP="0039454A">
      <w:pPr>
        <w:pStyle w:val="ListParagraph"/>
        <w:numPr>
          <w:ilvl w:val="0"/>
          <w:numId w:val="10"/>
        </w:numPr>
        <w:spacing w:after="0" w:line="240" w:lineRule="atLeast"/>
        <w:rPr>
          <w:rFonts w:ascii="Times New Roman" w:hAnsi="Times New Roman"/>
          <w:lang w:val="mn-MN"/>
        </w:rPr>
      </w:pPr>
      <w:r w:rsidRPr="00E53D50">
        <w:rPr>
          <w:rFonts w:ascii="Times New Roman" w:hAnsi="Times New Roman"/>
          <w:lang w:val="mn-MN"/>
        </w:rPr>
        <w:t xml:space="preserve">Prices Schedule of the Goods: The listed Goods </w:t>
      </w:r>
      <w:r w:rsidRPr="00E53D50">
        <w:rPr>
          <w:rFonts w:ascii="Times New Roman" w:hAnsi="Times New Roman"/>
          <w:b/>
          <w:lang w:val="mn-MN"/>
        </w:rPr>
        <w:t>shall be considered as one lot.</w:t>
      </w:r>
    </w:p>
    <w:tbl>
      <w:tblPr>
        <w:tblpPr w:leftFromText="180" w:rightFromText="180" w:vertAnchor="text" w:horzAnchor="margin" w:tblpX="-147" w:tblpY="284"/>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
        <w:gridCol w:w="1980"/>
        <w:gridCol w:w="1260"/>
        <w:gridCol w:w="900"/>
        <w:gridCol w:w="990"/>
        <w:gridCol w:w="1170"/>
        <w:gridCol w:w="1260"/>
        <w:gridCol w:w="1800"/>
      </w:tblGrid>
      <w:tr w:rsidR="0039454A" w:rsidRPr="00E53D50" w14:paraId="4AD0AFD1" w14:textId="77777777" w:rsidTr="0039454A">
        <w:trPr>
          <w:trHeight w:val="420"/>
        </w:trPr>
        <w:tc>
          <w:tcPr>
            <w:tcW w:w="265" w:type="dxa"/>
            <w:vMerge w:val="restart"/>
            <w:vAlign w:val="center"/>
          </w:tcPr>
          <w:p w14:paraId="680A20FD" w14:textId="77777777" w:rsidR="0039454A" w:rsidRPr="00E53D50" w:rsidRDefault="0039454A" w:rsidP="002A722A">
            <w:pPr>
              <w:spacing w:line="240" w:lineRule="atLeast"/>
              <w:jc w:val="center"/>
              <w:rPr>
                <w:b/>
                <w:lang w:val="mn-MN"/>
              </w:rPr>
            </w:pPr>
            <w:r w:rsidRPr="00E53D50">
              <w:rPr>
                <w:b/>
                <w:lang w:val="mn-MN"/>
              </w:rPr>
              <w:t>No</w:t>
            </w:r>
          </w:p>
        </w:tc>
        <w:tc>
          <w:tcPr>
            <w:tcW w:w="1980" w:type="dxa"/>
            <w:vMerge w:val="restart"/>
            <w:vAlign w:val="center"/>
          </w:tcPr>
          <w:p w14:paraId="67A088C4" w14:textId="77777777" w:rsidR="0039454A" w:rsidRPr="00E53D50" w:rsidRDefault="0039454A" w:rsidP="002A722A">
            <w:pPr>
              <w:spacing w:line="240" w:lineRule="atLeast"/>
              <w:jc w:val="center"/>
              <w:rPr>
                <w:b/>
                <w:lang w:val="mn-MN"/>
              </w:rPr>
            </w:pPr>
            <w:r w:rsidRPr="00E53D50">
              <w:rPr>
                <w:b/>
                <w:lang w:val="mn-MN"/>
              </w:rPr>
              <w:t>Item</w:t>
            </w:r>
          </w:p>
        </w:tc>
        <w:tc>
          <w:tcPr>
            <w:tcW w:w="3150" w:type="dxa"/>
            <w:gridSpan w:val="3"/>
            <w:vAlign w:val="center"/>
          </w:tcPr>
          <w:p w14:paraId="14ABA58A" w14:textId="77777777" w:rsidR="0039454A" w:rsidRPr="00E53D50" w:rsidRDefault="0039454A" w:rsidP="002A722A">
            <w:pPr>
              <w:spacing w:line="240" w:lineRule="atLeast"/>
              <w:jc w:val="center"/>
              <w:rPr>
                <w:b/>
                <w:lang w:val="mn-MN"/>
              </w:rPr>
            </w:pPr>
            <w:r w:rsidRPr="00E53D50">
              <w:rPr>
                <w:b/>
                <w:lang w:val="mn-MN"/>
              </w:rPr>
              <w:t>Unit price</w:t>
            </w:r>
          </w:p>
        </w:tc>
        <w:tc>
          <w:tcPr>
            <w:tcW w:w="1170" w:type="dxa"/>
            <w:vMerge w:val="restart"/>
            <w:vAlign w:val="center"/>
          </w:tcPr>
          <w:p w14:paraId="17FA6CE9" w14:textId="77777777" w:rsidR="0039454A" w:rsidRPr="00E53D50" w:rsidRDefault="0039454A" w:rsidP="002A722A">
            <w:pPr>
              <w:spacing w:line="240" w:lineRule="atLeast"/>
              <w:jc w:val="center"/>
              <w:rPr>
                <w:b/>
                <w:lang w:val="mn-MN"/>
              </w:rPr>
            </w:pPr>
            <w:r w:rsidRPr="00E53D50">
              <w:rPr>
                <w:b/>
                <w:lang w:val="mn-MN"/>
              </w:rPr>
              <w:t>Quantity</w:t>
            </w:r>
          </w:p>
        </w:tc>
        <w:tc>
          <w:tcPr>
            <w:tcW w:w="1260" w:type="dxa"/>
            <w:vMerge w:val="restart"/>
            <w:vAlign w:val="center"/>
          </w:tcPr>
          <w:p w14:paraId="7D30EEF2" w14:textId="77777777" w:rsidR="0039454A" w:rsidRPr="00E53D50" w:rsidRDefault="0039454A" w:rsidP="002A722A">
            <w:pPr>
              <w:spacing w:line="240" w:lineRule="atLeast"/>
              <w:jc w:val="center"/>
              <w:rPr>
                <w:b/>
                <w:lang w:val="mn-MN"/>
              </w:rPr>
            </w:pPr>
            <w:r w:rsidRPr="00E53D50">
              <w:rPr>
                <w:b/>
                <w:lang w:val="mn-MN"/>
              </w:rPr>
              <w:t>Total Price in USD with VAT</w:t>
            </w:r>
          </w:p>
        </w:tc>
        <w:tc>
          <w:tcPr>
            <w:tcW w:w="1800" w:type="dxa"/>
            <w:vMerge w:val="restart"/>
            <w:vAlign w:val="center"/>
          </w:tcPr>
          <w:p w14:paraId="594BC4FB" w14:textId="77777777" w:rsidR="0039454A" w:rsidRPr="00E53D50" w:rsidRDefault="0039454A" w:rsidP="002A722A">
            <w:pPr>
              <w:spacing w:line="240" w:lineRule="atLeast"/>
              <w:jc w:val="center"/>
              <w:rPr>
                <w:b/>
                <w:lang w:val="mn-MN"/>
              </w:rPr>
            </w:pPr>
            <w:r w:rsidRPr="00E53D50">
              <w:rPr>
                <w:b/>
                <w:lang w:val="mn-MN"/>
              </w:rPr>
              <w:t>Delivery schedule</w:t>
            </w:r>
          </w:p>
        </w:tc>
      </w:tr>
      <w:tr w:rsidR="0039454A" w:rsidRPr="00E53D50" w14:paraId="06428509" w14:textId="77777777" w:rsidTr="0039454A">
        <w:trPr>
          <w:trHeight w:val="365"/>
        </w:trPr>
        <w:tc>
          <w:tcPr>
            <w:tcW w:w="265" w:type="dxa"/>
            <w:vMerge/>
            <w:vAlign w:val="center"/>
          </w:tcPr>
          <w:p w14:paraId="42F5CE93" w14:textId="77777777" w:rsidR="0039454A" w:rsidRPr="00E53D50" w:rsidRDefault="0039454A" w:rsidP="002A722A">
            <w:pPr>
              <w:spacing w:line="240" w:lineRule="atLeast"/>
              <w:jc w:val="center"/>
              <w:rPr>
                <w:b/>
                <w:lang w:val="mn-MN"/>
              </w:rPr>
            </w:pPr>
          </w:p>
        </w:tc>
        <w:tc>
          <w:tcPr>
            <w:tcW w:w="1980" w:type="dxa"/>
            <w:vMerge/>
            <w:tcBorders>
              <w:bottom w:val="single" w:sz="4" w:space="0" w:color="auto"/>
            </w:tcBorders>
            <w:vAlign w:val="center"/>
          </w:tcPr>
          <w:p w14:paraId="6B02BB96" w14:textId="77777777" w:rsidR="0039454A" w:rsidRPr="00E53D50" w:rsidRDefault="0039454A" w:rsidP="002A722A">
            <w:pPr>
              <w:spacing w:line="240" w:lineRule="atLeast"/>
              <w:jc w:val="center"/>
              <w:rPr>
                <w:b/>
                <w:lang w:val="mn-MN"/>
              </w:rPr>
            </w:pPr>
          </w:p>
        </w:tc>
        <w:tc>
          <w:tcPr>
            <w:tcW w:w="1260" w:type="dxa"/>
            <w:vAlign w:val="center"/>
          </w:tcPr>
          <w:p w14:paraId="62E34FB1" w14:textId="77777777" w:rsidR="0039454A" w:rsidRPr="00E53D50" w:rsidRDefault="0039454A" w:rsidP="002A722A">
            <w:pPr>
              <w:spacing w:line="240" w:lineRule="atLeast"/>
              <w:jc w:val="center"/>
              <w:rPr>
                <w:b/>
                <w:lang w:val="mn-MN"/>
              </w:rPr>
            </w:pPr>
            <w:r w:rsidRPr="00E53D50">
              <w:rPr>
                <w:b/>
                <w:lang w:val="mn-MN"/>
              </w:rPr>
              <w:t>Unit Price without VAT</w:t>
            </w:r>
          </w:p>
        </w:tc>
        <w:tc>
          <w:tcPr>
            <w:tcW w:w="900" w:type="dxa"/>
            <w:vAlign w:val="center"/>
          </w:tcPr>
          <w:p w14:paraId="45753036" w14:textId="77777777" w:rsidR="0039454A" w:rsidRPr="00E53D50" w:rsidRDefault="0039454A" w:rsidP="002A722A">
            <w:pPr>
              <w:spacing w:line="240" w:lineRule="atLeast"/>
              <w:jc w:val="center"/>
              <w:rPr>
                <w:b/>
                <w:lang w:val="mn-MN"/>
              </w:rPr>
            </w:pPr>
            <w:r w:rsidRPr="00E53D50">
              <w:rPr>
                <w:b/>
                <w:lang w:val="mn-MN"/>
              </w:rPr>
              <w:t>VAT</w:t>
            </w:r>
          </w:p>
        </w:tc>
        <w:tc>
          <w:tcPr>
            <w:tcW w:w="990" w:type="dxa"/>
            <w:vAlign w:val="center"/>
          </w:tcPr>
          <w:p w14:paraId="3BC76B92" w14:textId="77777777" w:rsidR="0039454A" w:rsidRPr="00E53D50" w:rsidRDefault="0039454A" w:rsidP="002A722A">
            <w:pPr>
              <w:spacing w:line="240" w:lineRule="atLeast"/>
              <w:jc w:val="center"/>
              <w:rPr>
                <w:b/>
                <w:lang w:val="mn-MN"/>
              </w:rPr>
            </w:pPr>
            <w:r w:rsidRPr="00E53D50">
              <w:rPr>
                <w:b/>
                <w:lang w:val="mn-MN"/>
              </w:rPr>
              <w:t>Unit Price with VAT</w:t>
            </w:r>
          </w:p>
        </w:tc>
        <w:tc>
          <w:tcPr>
            <w:tcW w:w="1170" w:type="dxa"/>
            <w:vMerge/>
            <w:vAlign w:val="center"/>
          </w:tcPr>
          <w:p w14:paraId="6C76A5B7" w14:textId="77777777" w:rsidR="0039454A" w:rsidRPr="00E53D50" w:rsidRDefault="0039454A" w:rsidP="002A722A">
            <w:pPr>
              <w:spacing w:line="240" w:lineRule="atLeast"/>
              <w:jc w:val="center"/>
              <w:rPr>
                <w:b/>
                <w:lang w:val="mn-MN"/>
              </w:rPr>
            </w:pPr>
          </w:p>
        </w:tc>
        <w:tc>
          <w:tcPr>
            <w:tcW w:w="1260" w:type="dxa"/>
            <w:vMerge/>
            <w:vAlign w:val="center"/>
          </w:tcPr>
          <w:p w14:paraId="1EC049FB" w14:textId="77777777" w:rsidR="0039454A" w:rsidRPr="00E53D50" w:rsidRDefault="0039454A" w:rsidP="002A722A">
            <w:pPr>
              <w:spacing w:line="240" w:lineRule="atLeast"/>
              <w:jc w:val="center"/>
              <w:rPr>
                <w:b/>
                <w:lang w:val="mn-MN"/>
              </w:rPr>
            </w:pPr>
          </w:p>
        </w:tc>
        <w:tc>
          <w:tcPr>
            <w:tcW w:w="1800" w:type="dxa"/>
            <w:vMerge/>
            <w:tcBorders>
              <w:bottom w:val="single" w:sz="4" w:space="0" w:color="auto"/>
            </w:tcBorders>
          </w:tcPr>
          <w:p w14:paraId="51E2D642" w14:textId="77777777" w:rsidR="0039454A" w:rsidRPr="00E53D50" w:rsidRDefault="0039454A" w:rsidP="002A722A">
            <w:pPr>
              <w:spacing w:line="240" w:lineRule="atLeast"/>
              <w:jc w:val="center"/>
              <w:rPr>
                <w:b/>
                <w:lang w:val="mn-MN"/>
              </w:rPr>
            </w:pPr>
          </w:p>
        </w:tc>
      </w:tr>
      <w:tr w:rsidR="0039454A" w:rsidRPr="00E53D50" w14:paraId="286F2034" w14:textId="77777777" w:rsidTr="0039454A">
        <w:trPr>
          <w:trHeight w:val="343"/>
        </w:trPr>
        <w:tc>
          <w:tcPr>
            <w:tcW w:w="265" w:type="dxa"/>
            <w:vAlign w:val="center"/>
          </w:tcPr>
          <w:p w14:paraId="40F662B1" w14:textId="77777777" w:rsidR="0039454A" w:rsidRPr="00E53D50" w:rsidRDefault="0039454A" w:rsidP="002A722A">
            <w:pPr>
              <w:spacing w:line="240" w:lineRule="atLeast"/>
              <w:jc w:val="center"/>
              <w:rPr>
                <w:lang w:val="mn-MN"/>
              </w:rPr>
            </w:pPr>
            <w:r w:rsidRPr="00E53D50">
              <w:rPr>
                <w:lang w:val="mn-MN"/>
              </w:rPr>
              <w:t xml:space="preserve">1 </w:t>
            </w:r>
          </w:p>
        </w:tc>
        <w:tc>
          <w:tcPr>
            <w:tcW w:w="1980" w:type="dxa"/>
            <w:tcBorders>
              <w:bottom w:val="nil"/>
            </w:tcBorders>
            <w:vAlign w:val="center"/>
          </w:tcPr>
          <w:p w14:paraId="4734F186" w14:textId="77777777" w:rsidR="0039454A" w:rsidRPr="00E53D50" w:rsidRDefault="0039454A" w:rsidP="002A722A">
            <w:pPr>
              <w:spacing w:line="240" w:lineRule="atLeast"/>
              <w:rPr>
                <w:lang w:val="mn-MN"/>
              </w:rPr>
            </w:pPr>
            <w:r w:rsidRPr="00E53D50">
              <w:rPr>
                <w:lang w:val="mn-MN"/>
              </w:rPr>
              <w:t>Network Performance Monitoring system</w:t>
            </w:r>
          </w:p>
        </w:tc>
        <w:tc>
          <w:tcPr>
            <w:tcW w:w="1260" w:type="dxa"/>
            <w:vAlign w:val="center"/>
          </w:tcPr>
          <w:p w14:paraId="5522779F" w14:textId="40771197" w:rsidR="0039454A" w:rsidRPr="00E53D50" w:rsidRDefault="0039454A" w:rsidP="002A722A">
            <w:pPr>
              <w:spacing w:line="240" w:lineRule="atLeast"/>
              <w:jc w:val="right"/>
              <w:rPr>
                <w:highlight w:val="yellow"/>
                <w:lang w:val="mn-MN"/>
              </w:rPr>
            </w:pPr>
          </w:p>
        </w:tc>
        <w:tc>
          <w:tcPr>
            <w:tcW w:w="900" w:type="dxa"/>
            <w:vAlign w:val="center"/>
          </w:tcPr>
          <w:p w14:paraId="2653F5B7" w14:textId="71B4CF06" w:rsidR="0039454A" w:rsidRPr="00E53D50" w:rsidRDefault="0039454A" w:rsidP="002A722A">
            <w:pPr>
              <w:spacing w:line="240" w:lineRule="atLeast"/>
              <w:jc w:val="right"/>
              <w:rPr>
                <w:lang w:val="mn-MN"/>
              </w:rPr>
            </w:pPr>
          </w:p>
        </w:tc>
        <w:tc>
          <w:tcPr>
            <w:tcW w:w="990" w:type="dxa"/>
            <w:vAlign w:val="center"/>
          </w:tcPr>
          <w:p w14:paraId="7E0636FB" w14:textId="2C69CB9B" w:rsidR="0039454A" w:rsidRPr="00E53D50" w:rsidRDefault="0039454A" w:rsidP="002A722A">
            <w:pPr>
              <w:spacing w:line="240" w:lineRule="atLeast"/>
              <w:jc w:val="right"/>
              <w:rPr>
                <w:lang w:val="mn-MN"/>
              </w:rPr>
            </w:pPr>
          </w:p>
        </w:tc>
        <w:tc>
          <w:tcPr>
            <w:tcW w:w="1170" w:type="dxa"/>
            <w:vAlign w:val="center"/>
          </w:tcPr>
          <w:p w14:paraId="4F7842A7" w14:textId="77777777" w:rsidR="0039454A" w:rsidRPr="0039454A" w:rsidRDefault="0039454A" w:rsidP="002A722A">
            <w:pPr>
              <w:spacing w:line="240" w:lineRule="atLeast"/>
              <w:jc w:val="center"/>
              <w:rPr>
                <w:lang w:val="mn-MN"/>
              </w:rPr>
            </w:pPr>
            <w:r w:rsidRPr="0039454A">
              <w:rPr>
                <w:lang w:val="mn-MN"/>
              </w:rPr>
              <w:t>1</w:t>
            </w:r>
          </w:p>
        </w:tc>
        <w:tc>
          <w:tcPr>
            <w:tcW w:w="1260" w:type="dxa"/>
            <w:vAlign w:val="center"/>
          </w:tcPr>
          <w:p w14:paraId="53A1EA17" w14:textId="478D50CD" w:rsidR="0039454A" w:rsidRPr="00E53D50" w:rsidRDefault="0039454A" w:rsidP="002A722A">
            <w:pPr>
              <w:spacing w:line="240" w:lineRule="atLeast"/>
              <w:jc w:val="right"/>
              <w:rPr>
                <w:lang w:val="mn-MN"/>
              </w:rPr>
            </w:pPr>
          </w:p>
        </w:tc>
        <w:tc>
          <w:tcPr>
            <w:tcW w:w="1800" w:type="dxa"/>
            <w:vMerge w:val="restart"/>
            <w:vAlign w:val="center"/>
          </w:tcPr>
          <w:p w14:paraId="059E6401" w14:textId="77777777" w:rsidR="0039454A" w:rsidRPr="00E53D50" w:rsidRDefault="0039454A" w:rsidP="002A722A">
            <w:pPr>
              <w:spacing w:line="240" w:lineRule="atLeast"/>
              <w:jc w:val="center"/>
              <w:rPr>
                <w:lang w:val="mn-MN"/>
              </w:rPr>
            </w:pPr>
            <w:r w:rsidRPr="00E53D50">
              <w:rPr>
                <w:lang w:val="mn-MN"/>
              </w:rPr>
              <w:t>Within 30 calendar days after signing the contract</w:t>
            </w:r>
          </w:p>
        </w:tc>
      </w:tr>
      <w:tr w:rsidR="0039454A" w:rsidRPr="00E53D50" w14:paraId="23152724" w14:textId="77777777" w:rsidTr="0039454A">
        <w:trPr>
          <w:trHeight w:val="343"/>
        </w:trPr>
        <w:tc>
          <w:tcPr>
            <w:tcW w:w="265" w:type="dxa"/>
            <w:vAlign w:val="center"/>
          </w:tcPr>
          <w:p w14:paraId="4A333A50" w14:textId="77777777" w:rsidR="0039454A" w:rsidRPr="00E53D50" w:rsidRDefault="0039454A" w:rsidP="002A722A">
            <w:pPr>
              <w:spacing w:line="240" w:lineRule="atLeast"/>
              <w:jc w:val="center"/>
              <w:rPr>
                <w:lang w:val="mn-MN"/>
              </w:rPr>
            </w:pPr>
            <w:r w:rsidRPr="00E53D50">
              <w:rPr>
                <w:lang w:val="mn-MN"/>
              </w:rPr>
              <w:t>2</w:t>
            </w:r>
          </w:p>
        </w:tc>
        <w:tc>
          <w:tcPr>
            <w:tcW w:w="1980" w:type="dxa"/>
            <w:tcBorders>
              <w:bottom w:val="nil"/>
            </w:tcBorders>
            <w:vAlign w:val="center"/>
          </w:tcPr>
          <w:p w14:paraId="2A50FD95" w14:textId="77777777" w:rsidR="0039454A" w:rsidRPr="00E53D50" w:rsidRDefault="0039454A" w:rsidP="002A722A">
            <w:pPr>
              <w:spacing w:line="240" w:lineRule="atLeast"/>
              <w:rPr>
                <w:lang w:val="mn-MN"/>
              </w:rPr>
            </w:pPr>
            <w:r w:rsidRPr="00E53D50">
              <w:rPr>
                <w:color w:val="000000"/>
                <w:lang w:val="mn-MN"/>
              </w:rPr>
              <w:t>Microsoft Windows 10 Professional</w:t>
            </w:r>
          </w:p>
        </w:tc>
        <w:tc>
          <w:tcPr>
            <w:tcW w:w="1260" w:type="dxa"/>
            <w:vAlign w:val="center"/>
          </w:tcPr>
          <w:p w14:paraId="001D13E6" w14:textId="3F611F51" w:rsidR="0039454A" w:rsidRPr="00E53D50" w:rsidRDefault="0039454A" w:rsidP="002A722A">
            <w:pPr>
              <w:spacing w:line="240" w:lineRule="atLeast"/>
              <w:jc w:val="right"/>
              <w:rPr>
                <w:highlight w:val="yellow"/>
                <w:lang w:val="mn-MN"/>
              </w:rPr>
            </w:pPr>
          </w:p>
        </w:tc>
        <w:tc>
          <w:tcPr>
            <w:tcW w:w="900" w:type="dxa"/>
            <w:vAlign w:val="center"/>
          </w:tcPr>
          <w:p w14:paraId="76911F11" w14:textId="6E9AB00F" w:rsidR="0039454A" w:rsidRPr="00E53D50" w:rsidRDefault="0039454A" w:rsidP="002A722A">
            <w:pPr>
              <w:spacing w:line="240" w:lineRule="atLeast"/>
              <w:jc w:val="right"/>
              <w:rPr>
                <w:lang w:val="mn-MN"/>
              </w:rPr>
            </w:pPr>
          </w:p>
        </w:tc>
        <w:tc>
          <w:tcPr>
            <w:tcW w:w="990" w:type="dxa"/>
            <w:shd w:val="clear" w:color="auto" w:fill="FFFFFF" w:themeFill="background1"/>
            <w:vAlign w:val="center"/>
          </w:tcPr>
          <w:p w14:paraId="3861B814" w14:textId="32EAA3CD" w:rsidR="0039454A" w:rsidRPr="00E53D50" w:rsidRDefault="0039454A" w:rsidP="002A722A">
            <w:pPr>
              <w:spacing w:line="240" w:lineRule="atLeast"/>
              <w:jc w:val="right"/>
              <w:rPr>
                <w:lang w:val="mn-MN"/>
              </w:rPr>
            </w:pPr>
          </w:p>
        </w:tc>
        <w:tc>
          <w:tcPr>
            <w:tcW w:w="1170" w:type="dxa"/>
            <w:shd w:val="clear" w:color="auto" w:fill="FFFFFF" w:themeFill="background1"/>
            <w:vAlign w:val="center"/>
          </w:tcPr>
          <w:p w14:paraId="17DFA485" w14:textId="77777777" w:rsidR="0039454A" w:rsidRPr="0039454A" w:rsidRDefault="0039454A" w:rsidP="002A722A">
            <w:pPr>
              <w:spacing w:line="240" w:lineRule="atLeast"/>
              <w:jc w:val="center"/>
              <w:rPr>
                <w:lang w:val="mn-MN"/>
              </w:rPr>
            </w:pPr>
            <w:r w:rsidRPr="0039454A">
              <w:rPr>
                <w:lang w:val="mn-MN"/>
              </w:rPr>
              <w:t>50</w:t>
            </w:r>
          </w:p>
        </w:tc>
        <w:tc>
          <w:tcPr>
            <w:tcW w:w="1260" w:type="dxa"/>
            <w:shd w:val="clear" w:color="auto" w:fill="FFFFFF" w:themeFill="background1"/>
            <w:vAlign w:val="center"/>
          </w:tcPr>
          <w:p w14:paraId="79B74034" w14:textId="13619461" w:rsidR="0039454A" w:rsidRPr="00E53D50" w:rsidRDefault="0039454A" w:rsidP="002A722A">
            <w:pPr>
              <w:spacing w:line="240" w:lineRule="atLeast"/>
              <w:jc w:val="right"/>
              <w:rPr>
                <w:lang w:val="mn-MN"/>
              </w:rPr>
            </w:pPr>
          </w:p>
        </w:tc>
        <w:tc>
          <w:tcPr>
            <w:tcW w:w="1800" w:type="dxa"/>
            <w:vMerge/>
          </w:tcPr>
          <w:p w14:paraId="06270C72" w14:textId="77777777" w:rsidR="0039454A" w:rsidRPr="00E53D50" w:rsidRDefault="0039454A" w:rsidP="002A722A">
            <w:pPr>
              <w:spacing w:line="240" w:lineRule="atLeast"/>
              <w:jc w:val="center"/>
              <w:rPr>
                <w:lang w:val="mn-MN"/>
              </w:rPr>
            </w:pPr>
          </w:p>
        </w:tc>
      </w:tr>
      <w:tr w:rsidR="0039454A" w:rsidRPr="00E53D50" w14:paraId="1447BEA0" w14:textId="77777777" w:rsidTr="0039454A">
        <w:trPr>
          <w:trHeight w:val="343"/>
        </w:trPr>
        <w:tc>
          <w:tcPr>
            <w:tcW w:w="265" w:type="dxa"/>
            <w:vAlign w:val="center"/>
          </w:tcPr>
          <w:p w14:paraId="7D8B4C9E" w14:textId="77777777" w:rsidR="0039454A" w:rsidRPr="00E53D50" w:rsidRDefault="0039454A" w:rsidP="002A722A">
            <w:pPr>
              <w:spacing w:line="240" w:lineRule="atLeast"/>
              <w:jc w:val="center"/>
              <w:rPr>
                <w:lang w:val="mn-MN"/>
              </w:rPr>
            </w:pPr>
            <w:r w:rsidRPr="00E53D50">
              <w:rPr>
                <w:lang w:val="mn-MN"/>
              </w:rPr>
              <w:t>3</w:t>
            </w:r>
          </w:p>
        </w:tc>
        <w:tc>
          <w:tcPr>
            <w:tcW w:w="1980" w:type="dxa"/>
            <w:tcBorders>
              <w:bottom w:val="nil"/>
            </w:tcBorders>
            <w:vAlign w:val="center"/>
          </w:tcPr>
          <w:p w14:paraId="6407409C" w14:textId="77777777" w:rsidR="0039454A" w:rsidRPr="00E53D50" w:rsidRDefault="0039454A" w:rsidP="002A722A">
            <w:pPr>
              <w:spacing w:line="240" w:lineRule="atLeast"/>
              <w:rPr>
                <w:bCs/>
                <w:color w:val="000000"/>
                <w:lang w:val="mn-MN"/>
              </w:rPr>
            </w:pPr>
            <w:r w:rsidRPr="00E53D50">
              <w:rPr>
                <w:bCs/>
                <w:color w:val="000000"/>
                <w:lang w:val="mn-MN"/>
              </w:rPr>
              <w:t>Web Safety Filter</w:t>
            </w:r>
          </w:p>
        </w:tc>
        <w:tc>
          <w:tcPr>
            <w:tcW w:w="1260" w:type="dxa"/>
            <w:vAlign w:val="center"/>
          </w:tcPr>
          <w:p w14:paraId="05467A37" w14:textId="3A3CBF8D" w:rsidR="0039454A" w:rsidRPr="00E53D50" w:rsidRDefault="0039454A" w:rsidP="002A722A">
            <w:pPr>
              <w:spacing w:line="240" w:lineRule="atLeast"/>
              <w:jc w:val="right"/>
              <w:rPr>
                <w:highlight w:val="yellow"/>
                <w:lang w:val="mn-MN"/>
              </w:rPr>
            </w:pPr>
          </w:p>
        </w:tc>
        <w:tc>
          <w:tcPr>
            <w:tcW w:w="900" w:type="dxa"/>
            <w:vAlign w:val="center"/>
          </w:tcPr>
          <w:p w14:paraId="7BCB45C7" w14:textId="41F6F5B4" w:rsidR="0039454A" w:rsidRPr="00E53D50" w:rsidRDefault="0039454A" w:rsidP="002A722A">
            <w:pPr>
              <w:spacing w:line="240" w:lineRule="atLeast"/>
              <w:jc w:val="right"/>
              <w:rPr>
                <w:lang w:val="mn-MN"/>
              </w:rPr>
            </w:pPr>
          </w:p>
        </w:tc>
        <w:tc>
          <w:tcPr>
            <w:tcW w:w="990" w:type="dxa"/>
            <w:shd w:val="clear" w:color="auto" w:fill="FFFFFF" w:themeFill="background1"/>
            <w:vAlign w:val="center"/>
          </w:tcPr>
          <w:p w14:paraId="4040CD2B" w14:textId="0BFB479C" w:rsidR="0039454A" w:rsidRPr="00E53D50" w:rsidRDefault="0039454A" w:rsidP="002A722A">
            <w:pPr>
              <w:spacing w:line="240" w:lineRule="atLeast"/>
              <w:jc w:val="right"/>
              <w:rPr>
                <w:lang w:val="mn-MN"/>
              </w:rPr>
            </w:pPr>
          </w:p>
        </w:tc>
        <w:tc>
          <w:tcPr>
            <w:tcW w:w="1170" w:type="dxa"/>
            <w:shd w:val="clear" w:color="auto" w:fill="FFFFFF" w:themeFill="background1"/>
            <w:vAlign w:val="center"/>
          </w:tcPr>
          <w:p w14:paraId="110BB76D" w14:textId="77777777" w:rsidR="0039454A" w:rsidRPr="0039454A" w:rsidRDefault="0039454A" w:rsidP="002A722A">
            <w:pPr>
              <w:spacing w:line="240" w:lineRule="atLeast"/>
              <w:jc w:val="center"/>
              <w:rPr>
                <w:lang w:val="mn-MN"/>
              </w:rPr>
            </w:pPr>
            <w:r w:rsidRPr="0039454A">
              <w:rPr>
                <w:lang w:val="mn-MN"/>
              </w:rPr>
              <w:t>1</w:t>
            </w:r>
          </w:p>
        </w:tc>
        <w:tc>
          <w:tcPr>
            <w:tcW w:w="1260" w:type="dxa"/>
            <w:shd w:val="clear" w:color="auto" w:fill="FFFFFF" w:themeFill="background1"/>
            <w:vAlign w:val="center"/>
          </w:tcPr>
          <w:p w14:paraId="09888B0C" w14:textId="218600CB" w:rsidR="0039454A" w:rsidRPr="00E53D50" w:rsidRDefault="0039454A" w:rsidP="002A722A">
            <w:pPr>
              <w:spacing w:line="240" w:lineRule="atLeast"/>
              <w:jc w:val="right"/>
              <w:rPr>
                <w:lang w:val="mn-MN"/>
              </w:rPr>
            </w:pPr>
          </w:p>
        </w:tc>
        <w:tc>
          <w:tcPr>
            <w:tcW w:w="1800" w:type="dxa"/>
            <w:vMerge/>
          </w:tcPr>
          <w:p w14:paraId="564AF28C" w14:textId="77777777" w:rsidR="0039454A" w:rsidRPr="00E53D50" w:rsidRDefault="0039454A" w:rsidP="002A722A">
            <w:pPr>
              <w:spacing w:line="240" w:lineRule="atLeast"/>
              <w:jc w:val="center"/>
              <w:rPr>
                <w:lang w:val="mn-MN"/>
              </w:rPr>
            </w:pPr>
          </w:p>
        </w:tc>
      </w:tr>
      <w:tr w:rsidR="0039454A" w:rsidRPr="00E53D50" w14:paraId="7DE02C76" w14:textId="77777777" w:rsidTr="0039454A">
        <w:trPr>
          <w:trHeight w:val="350"/>
        </w:trPr>
        <w:tc>
          <w:tcPr>
            <w:tcW w:w="6565" w:type="dxa"/>
            <w:gridSpan w:val="6"/>
            <w:vAlign w:val="center"/>
          </w:tcPr>
          <w:p w14:paraId="1F68CAD5" w14:textId="77777777" w:rsidR="0039454A" w:rsidRPr="00E53D50" w:rsidRDefault="0039454A" w:rsidP="002A722A">
            <w:pPr>
              <w:spacing w:line="240" w:lineRule="atLeast"/>
              <w:jc w:val="center"/>
              <w:rPr>
                <w:lang w:val="mn-MN"/>
              </w:rPr>
            </w:pPr>
            <w:r w:rsidRPr="00E53D50">
              <w:rPr>
                <w:b/>
                <w:lang w:val="mn-MN"/>
              </w:rPr>
              <w:t>Total</w:t>
            </w:r>
          </w:p>
        </w:tc>
        <w:tc>
          <w:tcPr>
            <w:tcW w:w="1260" w:type="dxa"/>
            <w:vAlign w:val="center"/>
          </w:tcPr>
          <w:p w14:paraId="123A0487" w14:textId="2CD91E06" w:rsidR="0039454A" w:rsidRPr="00E53D50" w:rsidRDefault="0039454A" w:rsidP="002A722A">
            <w:pPr>
              <w:spacing w:line="240" w:lineRule="atLeast"/>
              <w:jc w:val="right"/>
              <w:rPr>
                <w:b/>
                <w:lang w:val="mn-MN"/>
              </w:rPr>
            </w:pPr>
          </w:p>
        </w:tc>
        <w:tc>
          <w:tcPr>
            <w:tcW w:w="1800" w:type="dxa"/>
          </w:tcPr>
          <w:p w14:paraId="56CC7CE4" w14:textId="77777777" w:rsidR="0039454A" w:rsidRPr="00E53D50" w:rsidRDefault="0039454A" w:rsidP="002A722A">
            <w:pPr>
              <w:spacing w:line="240" w:lineRule="atLeast"/>
              <w:jc w:val="center"/>
              <w:rPr>
                <w:lang w:val="mn-MN"/>
              </w:rPr>
            </w:pPr>
          </w:p>
        </w:tc>
      </w:tr>
    </w:tbl>
    <w:p w14:paraId="1C16B1D1" w14:textId="77777777" w:rsidR="0039454A" w:rsidRPr="00E53D50" w:rsidRDefault="0039454A" w:rsidP="0039454A">
      <w:pPr>
        <w:spacing w:line="240" w:lineRule="atLeast"/>
        <w:rPr>
          <w:i/>
          <w:lang w:val="mn-MN"/>
        </w:rPr>
      </w:pPr>
    </w:p>
    <w:p w14:paraId="2DB057A6" w14:textId="77777777" w:rsidR="0039454A" w:rsidRPr="00E53D50" w:rsidRDefault="0039454A" w:rsidP="0039454A">
      <w:pPr>
        <w:spacing w:line="240" w:lineRule="atLeast"/>
        <w:jc w:val="both"/>
        <w:rPr>
          <w:i/>
          <w:lang w:val="mn-MN"/>
        </w:rPr>
      </w:pPr>
      <w:r w:rsidRPr="00E53D50">
        <w:rPr>
          <w:i/>
          <w:lang w:val="mn-MN"/>
        </w:rPr>
        <w:t xml:space="preserve">{Note: In case of discrepancy between unit price and Total derived from unit price, </w:t>
      </w:r>
      <w:r w:rsidRPr="00E53D50">
        <w:rPr>
          <w:b/>
          <w:i/>
          <w:u w:val="single"/>
          <w:lang w:val="mn-MN"/>
        </w:rPr>
        <w:t>unit price without VAT shall prevail</w:t>
      </w:r>
      <w:r w:rsidRPr="00E53D50">
        <w:rPr>
          <w:i/>
          <w:lang w:val="mn-MN"/>
        </w:rPr>
        <w:t>}</w:t>
      </w:r>
    </w:p>
    <w:p w14:paraId="611F4209" w14:textId="77777777" w:rsidR="0039454A" w:rsidRPr="00E53D50" w:rsidRDefault="0039454A" w:rsidP="0039454A">
      <w:pPr>
        <w:spacing w:line="240" w:lineRule="atLeast"/>
        <w:rPr>
          <w:lang w:val="mn-MN"/>
        </w:rPr>
      </w:pPr>
      <w:r w:rsidRPr="00E53D50">
        <w:rPr>
          <w:lang w:val="mn-MN"/>
        </w:rPr>
        <w:tab/>
      </w:r>
      <w:r w:rsidRPr="00E53D50">
        <w:rPr>
          <w:u w:val="single"/>
          <w:lang w:val="mn-MN"/>
        </w:rPr>
        <w:t xml:space="preserve">Spare Parts </w:t>
      </w:r>
      <w:r w:rsidRPr="00E53D50">
        <w:rPr>
          <w:lang w:val="mn-MN"/>
        </w:rPr>
        <w:tab/>
      </w:r>
      <w:r w:rsidRPr="00E53D50">
        <w:rPr>
          <w:lang w:val="mn-MN"/>
        </w:rPr>
        <w:tab/>
      </w:r>
      <w:r w:rsidRPr="00E53D50">
        <w:rPr>
          <w:lang w:val="mn-MN"/>
        </w:rPr>
        <w:tab/>
      </w:r>
      <w:r w:rsidRPr="00E53D50">
        <w:rPr>
          <w:lang w:val="mn-MN"/>
        </w:rPr>
        <w:tab/>
        <w:t>}</w:t>
      </w:r>
    </w:p>
    <w:p w14:paraId="07353F18" w14:textId="77777777" w:rsidR="0039454A" w:rsidRPr="00E53D50" w:rsidRDefault="0039454A" w:rsidP="0039454A">
      <w:pPr>
        <w:spacing w:line="240" w:lineRule="atLeast"/>
        <w:rPr>
          <w:lang w:val="mn-MN"/>
        </w:rPr>
      </w:pPr>
      <w:r w:rsidRPr="00E53D50">
        <w:rPr>
          <w:lang w:val="mn-MN"/>
        </w:rPr>
        <w:tab/>
      </w:r>
      <w:r w:rsidRPr="00E53D50">
        <w:rPr>
          <w:u w:val="single"/>
          <w:lang w:val="mn-MN"/>
        </w:rPr>
        <w:t xml:space="preserve">Tools and Accessories </w:t>
      </w:r>
      <w:r w:rsidRPr="00E53D50">
        <w:rPr>
          <w:lang w:val="mn-MN"/>
        </w:rPr>
        <w:tab/>
      </w:r>
      <w:r w:rsidRPr="00E53D50">
        <w:rPr>
          <w:lang w:val="mn-MN"/>
        </w:rPr>
        <w:tab/>
        <w:t>}</w:t>
      </w:r>
    </w:p>
    <w:p w14:paraId="20C23DCF" w14:textId="77777777" w:rsidR="0039454A" w:rsidRPr="00E53D50" w:rsidRDefault="0039454A" w:rsidP="0039454A">
      <w:pPr>
        <w:spacing w:line="240" w:lineRule="atLeast"/>
        <w:ind w:firstLine="720"/>
        <w:rPr>
          <w:lang w:val="mn-MN"/>
        </w:rPr>
      </w:pPr>
      <w:r w:rsidRPr="00E53D50">
        <w:rPr>
          <w:u w:val="single"/>
          <w:lang w:val="mn-MN"/>
        </w:rPr>
        <w:t>Manuals</w:t>
      </w:r>
      <w:r w:rsidRPr="00E53D50">
        <w:rPr>
          <w:lang w:val="mn-MN"/>
        </w:rPr>
        <w:tab/>
      </w:r>
      <w:r w:rsidRPr="00E53D50">
        <w:rPr>
          <w:lang w:val="mn-MN"/>
        </w:rPr>
        <w:tab/>
      </w:r>
      <w:r w:rsidRPr="00E53D50">
        <w:rPr>
          <w:lang w:val="mn-MN"/>
        </w:rPr>
        <w:tab/>
      </w:r>
      <w:r w:rsidRPr="00E53D50">
        <w:rPr>
          <w:lang w:val="mn-MN"/>
        </w:rPr>
        <w:tab/>
        <w:t>} Specify, if applicable.</w:t>
      </w:r>
    </w:p>
    <w:p w14:paraId="56C9E99E" w14:textId="77777777" w:rsidR="0039454A" w:rsidRPr="00E53D50" w:rsidRDefault="0039454A" w:rsidP="0039454A">
      <w:pPr>
        <w:spacing w:line="240" w:lineRule="atLeast"/>
        <w:ind w:firstLine="720"/>
        <w:rPr>
          <w:lang w:val="mn-MN"/>
        </w:rPr>
      </w:pPr>
      <w:r w:rsidRPr="00E53D50">
        <w:rPr>
          <w:u w:val="single"/>
          <w:lang w:val="mn-MN"/>
        </w:rPr>
        <w:t>Maintenance Requirements</w:t>
      </w:r>
      <w:r w:rsidRPr="00E53D50">
        <w:rPr>
          <w:lang w:val="mn-MN"/>
        </w:rPr>
        <w:tab/>
      </w:r>
      <w:r w:rsidRPr="00E53D50">
        <w:rPr>
          <w:lang w:val="mn-MN"/>
        </w:rPr>
        <w:tab/>
        <w:t>}</w:t>
      </w:r>
    </w:p>
    <w:p w14:paraId="1B142DD0" w14:textId="77777777" w:rsidR="0039454A" w:rsidRPr="00E53D50" w:rsidRDefault="0039454A" w:rsidP="0039454A">
      <w:pPr>
        <w:numPr>
          <w:ilvl w:val="0"/>
          <w:numId w:val="10"/>
        </w:numPr>
        <w:spacing w:line="240" w:lineRule="atLeast"/>
        <w:ind w:left="450"/>
        <w:jc w:val="both"/>
        <w:rPr>
          <w:lang w:val="mn-MN"/>
        </w:rPr>
      </w:pPr>
      <w:r w:rsidRPr="00E53D50">
        <w:rPr>
          <w:u w:val="single"/>
          <w:lang w:val="mn-MN"/>
        </w:rPr>
        <w:t>Fixed Price:</w:t>
      </w:r>
      <w:r w:rsidRPr="00E53D50">
        <w:rPr>
          <w:lang w:val="mn-MN"/>
        </w:rPr>
        <w:t xml:space="preserve"> The prices indicated above are fixed and not subject to any adjustment during contract performance.</w:t>
      </w:r>
    </w:p>
    <w:p w14:paraId="702E4F1D" w14:textId="77777777" w:rsidR="0039454A" w:rsidRPr="00E53D50" w:rsidRDefault="0039454A" w:rsidP="0039454A">
      <w:pPr>
        <w:numPr>
          <w:ilvl w:val="0"/>
          <w:numId w:val="10"/>
        </w:numPr>
        <w:spacing w:line="240" w:lineRule="atLeast"/>
        <w:ind w:left="450"/>
        <w:jc w:val="both"/>
        <w:rPr>
          <w:lang w:val="mn-MN"/>
        </w:rPr>
      </w:pPr>
      <w:r w:rsidRPr="00E53D50">
        <w:rPr>
          <w:u w:val="single"/>
          <w:lang w:val="mn-MN"/>
        </w:rPr>
        <w:t>Payment:</w:t>
      </w:r>
      <w:r w:rsidRPr="00E53D50">
        <w:rPr>
          <w:lang w:val="mn-MN"/>
        </w:rPr>
        <w:t xml:space="preserve"> Payment for your invoice will be made 100% against Purchaser’s acceptance of the goods when the goods are operationally accepted by the Purchaser.</w:t>
      </w:r>
    </w:p>
    <w:p w14:paraId="3B9E0179" w14:textId="77777777" w:rsidR="0039454A" w:rsidRPr="00E53D50" w:rsidRDefault="0039454A" w:rsidP="0039454A">
      <w:pPr>
        <w:numPr>
          <w:ilvl w:val="0"/>
          <w:numId w:val="10"/>
        </w:numPr>
        <w:spacing w:line="240" w:lineRule="atLeast"/>
        <w:ind w:left="450"/>
        <w:jc w:val="both"/>
        <w:rPr>
          <w:lang w:val="mn-MN"/>
        </w:rPr>
      </w:pPr>
      <w:r w:rsidRPr="00E53D50">
        <w:rPr>
          <w:u w:val="single"/>
          <w:lang w:val="mn-MN"/>
        </w:rPr>
        <w:t xml:space="preserve">Warranty: </w:t>
      </w:r>
      <w:r w:rsidRPr="00E53D50">
        <w:rPr>
          <w:lang w:val="mn-MN"/>
        </w:rPr>
        <w:t xml:space="preserve"> Warranty period for the Goods shall be provided for the required months which is indicated in the technical requirements, and will begin from the date of operational acceptance of the Goods, during which Supplier is responsible for defects with respect to the Goods.</w:t>
      </w:r>
    </w:p>
    <w:p w14:paraId="37AB5533" w14:textId="77777777" w:rsidR="0039454A" w:rsidRPr="00E53D50" w:rsidRDefault="0039454A" w:rsidP="0039454A">
      <w:pPr>
        <w:tabs>
          <w:tab w:val="num" w:pos="360"/>
        </w:tabs>
        <w:spacing w:line="240" w:lineRule="atLeast"/>
        <w:ind w:left="360" w:hanging="270"/>
        <w:jc w:val="both"/>
        <w:rPr>
          <w:lang w:val="mn-MN"/>
        </w:rPr>
      </w:pPr>
      <w:r w:rsidRPr="00E53D50">
        <w:rPr>
          <w:lang w:val="mn-MN"/>
        </w:rPr>
        <w:t>4.</w:t>
      </w:r>
      <w:r w:rsidRPr="00E53D50">
        <w:rPr>
          <w:lang w:val="mn-MN"/>
        </w:rPr>
        <w:tab/>
      </w:r>
      <w:r w:rsidRPr="00E53D50">
        <w:rPr>
          <w:u w:val="single"/>
          <w:lang w:val="mn-MN"/>
        </w:rPr>
        <w:t>Operational Acceptance Tests</w:t>
      </w:r>
      <w:r w:rsidRPr="00E53D50">
        <w:rPr>
          <w:lang w:val="mn-MN"/>
        </w:rPr>
        <w:t>: The Purchaser (with the assistance of the Supplier) will perform the tests on the Goods to determine whether the Goods meet all the requirements mandated for Operational Acceptance.</w:t>
      </w:r>
    </w:p>
    <w:p w14:paraId="42F061FD" w14:textId="77777777" w:rsidR="0039454A" w:rsidRPr="00E53D50" w:rsidRDefault="0039454A" w:rsidP="0039454A">
      <w:pPr>
        <w:tabs>
          <w:tab w:val="num" w:pos="360"/>
        </w:tabs>
        <w:spacing w:line="240" w:lineRule="atLeast"/>
        <w:ind w:left="450" w:hanging="360"/>
        <w:jc w:val="both"/>
        <w:rPr>
          <w:lang w:val="mn-MN"/>
        </w:rPr>
      </w:pPr>
      <w:r w:rsidRPr="00E53D50">
        <w:rPr>
          <w:lang w:val="mn-MN"/>
        </w:rPr>
        <w:t>5.</w:t>
      </w:r>
      <w:r w:rsidRPr="00E53D50">
        <w:rPr>
          <w:lang w:val="mn-MN"/>
        </w:rPr>
        <w:tab/>
      </w:r>
      <w:r w:rsidRPr="00E53D50">
        <w:rPr>
          <w:u w:val="single"/>
          <w:lang w:val="mn-MN"/>
        </w:rPr>
        <w:t>Failure to Perform</w:t>
      </w:r>
      <w:r w:rsidRPr="00E53D50">
        <w:rPr>
          <w:lang w:val="mn-MN"/>
        </w:rPr>
        <w:t>: The Purchaser may cancel the Purchase Order if the Supplier fails to deliver the Goods, in accordance with the above terms and conditions, with seven (7) calendar day notice given by the Purchaser, without incurring any liability to the Purchaser.</w:t>
      </w:r>
    </w:p>
    <w:p w14:paraId="1AEC064C" w14:textId="77777777" w:rsidR="0039454A" w:rsidRPr="00E53D50" w:rsidRDefault="0039454A" w:rsidP="0039454A">
      <w:pPr>
        <w:spacing w:line="240" w:lineRule="atLeast"/>
        <w:rPr>
          <w:lang w:val="mn-MN"/>
        </w:rPr>
      </w:pPr>
      <w:r w:rsidRPr="00E53D50">
        <w:rPr>
          <w:lang w:val="mn-MN"/>
        </w:rPr>
        <w:t xml:space="preserve">  NAME OF SUPPLIER: </w:t>
      </w:r>
    </w:p>
    <w:p w14:paraId="6BBA4DD9" w14:textId="77777777" w:rsidR="0039454A" w:rsidRPr="00E53D50" w:rsidRDefault="0039454A" w:rsidP="0039454A">
      <w:pPr>
        <w:spacing w:line="240" w:lineRule="atLeast"/>
        <w:rPr>
          <w:u w:val="single"/>
          <w:lang w:val="mn-MN"/>
        </w:rPr>
      </w:pPr>
      <w:r w:rsidRPr="00E53D50">
        <w:rPr>
          <w:lang w:val="mn-MN"/>
        </w:rPr>
        <w:t>Authorized Signature: _________________________________</w:t>
      </w:r>
    </w:p>
    <w:p w14:paraId="65497F88" w14:textId="77777777" w:rsidR="0039454A" w:rsidRPr="00E53D50" w:rsidRDefault="0039454A" w:rsidP="0039454A">
      <w:pPr>
        <w:spacing w:line="240" w:lineRule="atLeast"/>
        <w:rPr>
          <w:lang w:val="mn-MN"/>
        </w:rPr>
      </w:pPr>
      <w:r w:rsidRPr="00E53D50">
        <w:rPr>
          <w:lang w:val="mn-MN"/>
        </w:rPr>
        <w:t>Full Name and Title: ______________________________</w:t>
      </w:r>
    </w:p>
    <w:p w14:paraId="4FAE6E6E" w14:textId="77777777" w:rsidR="0039454A" w:rsidRPr="00E53D50" w:rsidRDefault="0039454A" w:rsidP="0039454A">
      <w:pPr>
        <w:spacing w:line="240" w:lineRule="atLeast"/>
        <w:rPr>
          <w:lang w:val="mn-MN"/>
        </w:rPr>
      </w:pPr>
      <w:smartTag w:uri="schemas-ifinger-com/smarttag" w:element="data">
        <w:smartTagPr>
          <w:attr w:name="LANGUAGE" w:val="0"/>
          <w:attr w:name="STARTPOS" w:val="2"/>
          <w:attr w:name="CONTEXT" w:val=" Place: Ulaanbaatar;      Date: August …, 2006&#10;"/>
        </w:smartTagPr>
        <w:r w:rsidRPr="00E53D50">
          <w:rPr>
            <w:lang w:val="mn-MN"/>
          </w:rPr>
          <w:t>Place:</w:t>
        </w:r>
      </w:smartTag>
      <w:r w:rsidRPr="00E53D50">
        <w:rPr>
          <w:lang w:val="mn-MN"/>
        </w:rPr>
        <w:tab/>
      </w:r>
      <w:r w:rsidRPr="00E53D50">
        <w:rPr>
          <w:bCs/>
          <w:lang w:val="mn-MN"/>
        </w:rPr>
        <w:t xml:space="preserve">Ulaanbaatar city, Mongolia </w:t>
      </w:r>
      <w:r w:rsidRPr="00E53D50">
        <w:rPr>
          <w:lang w:val="mn-MN"/>
        </w:rPr>
        <w:tab/>
      </w:r>
      <w:r w:rsidRPr="00E53D50">
        <w:rPr>
          <w:lang w:val="mn-MN"/>
        </w:rPr>
        <w:tab/>
        <w:t xml:space="preserve">        </w:t>
      </w:r>
    </w:p>
    <w:p w14:paraId="71CF4C9F" w14:textId="3434AAAC" w:rsidR="002E0D49" w:rsidRDefault="0039454A" w:rsidP="0039454A">
      <w:pPr>
        <w:spacing w:line="240" w:lineRule="atLeast"/>
        <w:rPr>
          <w:lang w:val="mn-MN"/>
        </w:rPr>
      </w:pPr>
      <w:r w:rsidRPr="00E53D50">
        <w:rPr>
          <w:lang w:val="mn-MN"/>
        </w:rPr>
        <w:t xml:space="preserve">Date: </w:t>
      </w:r>
    </w:p>
    <w:p w14:paraId="4A09B739" w14:textId="77777777" w:rsidR="00A3603E" w:rsidRPr="00E53D50" w:rsidRDefault="002E0D49" w:rsidP="00A3603E">
      <w:pPr>
        <w:spacing w:line="240" w:lineRule="atLeast"/>
        <w:jc w:val="right"/>
        <w:rPr>
          <w:bCs/>
          <w:u w:val="single"/>
          <w:lang w:val="mn-MN"/>
        </w:rPr>
      </w:pPr>
      <w:r>
        <w:rPr>
          <w:lang w:val="mn-MN"/>
        </w:rPr>
        <w:br w:type="column"/>
      </w:r>
      <w:r w:rsidR="00A3603E" w:rsidRPr="00E53D50">
        <w:rPr>
          <w:bCs/>
          <w:u w:val="single"/>
          <w:lang w:val="mn-MN"/>
        </w:rPr>
        <w:lastRenderedPageBreak/>
        <w:t>ANNEX 2</w:t>
      </w:r>
    </w:p>
    <w:p w14:paraId="71C6DC65" w14:textId="77777777" w:rsidR="00A3603E" w:rsidRPr="00E53D50" w:rsidRDefault="00A3603E" w:rsidP="00A3603E">
      <w:pPr>
        <w:spacing w:line="240" w:lineRule="atLeast"/>
        <w:jc w:val="right"/>
        <w:rPr>
          <w:bCs/>
          <w:u w:val="single"/>
          <w:lang w:val="mn-MN"/>
        </w:rPr>
      </w:pPr>
    </w:p>
    <w:p w14:paraId="750214F6" w14:textId="77777777" w:rsidR="00A3603E" w:rsidRPr="00E53D50" w:rsidRDefault="00A3603E" w:rsidP="00A3603E">
      <w:pPr>
        <w:spacing w:line="240" w:lineRule="atLeast"/>
        <w:rPr>
          <w:bCs/>
          <w:lang w:val="mn-MN"/>
        </w:rPr>
      </w:pPr>
      <w:r w:rsidRPr="00E53D50">
        <w:rPr>
          <w:bCs/>
          <w:lang w:val="mn-MN"/>
        </w:rPr>
        <w:t>NATIONAL SHOPPING</w:t>
      </w:r>
    </w:p>
    <w:p w14:paraId="6BEB0E63" w14:textId="77777777" w:rsidR="00A3603E" w:rsidRDefault="00A3603E" w:rsidP="00A3603E">
      <w:pPr>
        <w:spacing w:line="240" w:lineRule="atLeast"/>
        <w:jc w:val="center"/>
        <w:rPr>
          <w:b/>
          <w:bCs/>
          <w:u w:val="single"/>
          <w:lang w:val="mn-MN"/>
        </w:rPr>
      </w:pPr>
    </w:p>
    <w:p w14:paraId="3393D0E5" w14:textId="77777777" w:rsidR="00A3603E" w:rsidRDefault="00A3603E" w:rsidP="00A3603E">
      <w:pPr>
        <w:spacing w:line="240" w:lineRule="atLeast"/>
        <w:jc w:val="center"/>
        <w:rPr>
          <w:b/>
          <w:bCs/>
          <w:u w:val="single"/>
          <w:lang w:val="mn-MN"/>
        </w:rPr>
      </w:pPr>
      <w:r w:rsidRPr="00E53D50">
        <w:rPr>
          <w:b/>
          <w:bCs/>
          <w:u w:val="single"/>
          <w:lang w:val="mn-MN"/>
        </w:rPr>
        <w:t>Technical Requirements of the Goods</w:t>
      </w:r>
    </w:p>
    <w:p w14:paraId="48C1AE71" w14:textId="77777777" w:rsidR="00A3603E" w:rsidRPr="00E53D50" w:rsidRDefault="00A3603E" w:rsidP="00A3603E">
      <w:pPr>
        <w:spacing w:line="240" w:lineRule="atLeast"/>
        <w:jc w:val="center"/>
        <w:rPr>
          <w:b/>
          <w:bCs/>
          <w:u w:val="single"/>
          <w:lang w:val="mn-MN"/>
        </w:rPr>
      </w:pPr>
    </w:p>
    <w:p w14:paraId="494E094E" w14:textId="77777777" w:rsidR="00A3603E" w:rsidRDefault="00A3603E" w:rsidP="00A3603E">
      <w:pPr>
        <w:widowControl w:val="0"/>
        <w:suppressAutoHyphens/>
        <w:spacing w:line="240" w:lineRule="atLeast"/>
        <w:ind w:right="-14"/>
        <w:jc w:val="both"/>
        <w:rPr>
          <w:b/>
          <w:lang w:val="mn-MN"/>
        </w:rPr>
      </w:pPr>
      <w:r w:rsidRPr="00E53D50">
        <w:rPr>
          <w:b/>
          <w:lang w:val="mn-MN"/>
        </w:rPr>
        <w:t>ITEM 1: Network Performance Monitoring system</w:t>
      </w:r>
      <w:r>
        <w:rPr>
          <w:b/>
        </w:rPr>
        <w:t xml:space="preserve"> (1 piece) </w:t>
      </w:r>
      <w:r w:rsidRPr="00E53D50">
        <w:rPr>
          <w:b/>
          <w:lang w:val="mn-MN"/>
        </w:rPr>
        <w:t>:</w:t>
      </w:r>
    </w:p>
    <w:p w14:paraId="51C7D086" w14:textId="77777777" w:rsidR="00A3603E" w:rsidRPr="00E53D50" w:rsidRDefault="00A3603E" w:rsidP="00A3603E">
      <w:pPr>
        <w:widowControl w:val="0"/>
        <w:suppressAutoHyphens/>
        <w:spacing w:line="240" w:lineRule="atLeast"/>
        <w:ind w:right="-14"/>
        <w:jc w:val="both"/>
        <w:rPr>
          <w:lang w:val="mn-M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473"/>
        <w:gridCol w:w="4473"/>
      </w:tblGrid>
      <w:tr w:rsidR="00A3603E" w:rsidRPr="00E53D50" w14:paraId="744191F2" w14:textId="77777777" w:rsidTr="00326E33">
        <w:tc>
          <w:tcPr>
            <w:tcW w:w="280" w:type="pct"/>
            <w:shd w:val="clear" w:color="auto" w:fill="auto"/>
            <w:vAlign w:val="center"/>
          </w:tcPr>
          <w:p w14:paraId="799780B0" w14:textId="77777777" w:rsidR="00A3603E" w:rsidRPr="00E53D50" w:rsidRDefault="00A3603E" w:rsidP="00326E33">
            <w:pPr>
              <w:widowControl w:val="0"/>
              <w:suppressAutoHyphens/>
              <w:spacing w:line="240" w:lineRule="atLeast"/>
              <w:ind w:right="-14"/>
              <w:jc w:val="center"/>
              <w:rPr>
                <w:b/>
                <w:lang w:val="mn-MN"/>
              </w:rPr>
            </w:pPr>
            <w:r w:rsidRPr="00E53D50">
              <w:rPr>
                <w:b/>
                <w:lang w:val="mn-MN"/>
              </w:rPr>
              <w:t>№</w:t>
            </w:r>
          </w:p>
        </w:tc>
        <w:tc>
          <w:tcPr>
            <w:tcW w:w="2360" w:type="pct"/>
            <w:shd w:val="clear" w:color="auto" w:fill="auto"/>
            <w:vAlign w:val="center"/>
          </w:tcPr>
          <w:p w14:paraId="4430E23D" w14:textId="77777777" w:rsidR="00A3603E" w:rsidRPr="00E53D50" w:rsidRDefault="00A3603E" w:rsidP="00326E33">
            <w:pPr>
              <w:widowControl w:val="0"/>
              <w:suppressAutoHyphens/>
              <w:spacing w:line="240" w:lineRule="atLeast"/>
              <w:ind w:right="-14"/>
              <w:jc w:val="center"/>
              <w:rPr>
                <w:b/>
                <w:lang w:val="mn-MN"/>
              </w:rPr>
            </w:pPr>
            <w:r w:rsidRPr="00E53D50">
              <w:rPr>
                <w:b/>
                <w:lang w:val="mn-MN"/>
              </w:rPr>
              <w:t>Technical requirements</w:t>
            </w:r>
          </w:p>
        </w:tc>
        <w:tc>
          <w:tcPr>
            <w:tcW w:w="2360" w:type="pct"/>
          </w:tcPr>
          <w:p w14:paraId="22641335" w14:textId="77777777" w:rsidR="00A3603E" w:rsidRPr="00E53D50" w:rsidRDefault="00A3603E" w:rsidP="00326E33">
            <w:pPr>
              <w:widowControl w:val="0"/>
              <w:suppressAutoHyphens/>
              <w:spacing w:line="240" w:lineRule="atLeast"/>
              <w:ind w:right="-14"/>
              <w:jc w:val="center"/>
              <w:rPr>
                <w:b/>
                <w:lang w:val="mn-MN"/>
              </w:rPr>
            </w:pPr>
            <w:r>
              <w:rPr>
                <w:b/>
                <w:lang w:val="mn-MN"/>
              </w:rPr>
              <w:t>Offered Goods’ technical specifications</w:t>
            </w:r>
          </w:p>
        </w:tc>
      </w:tr>
      <w:tr w:rsidR="00A3603E" w:rsidRPr="00E53D50" w14:paraId="5A5BDCE2" w14:textId="77777777" w:rsidTr="00326E33">
        <w:trPr>
          <w:trHeight w:val="53"/>
        </w:trPr>
        <w:tc>
          <w:tcPr>
            <w:tcW w:w="280" w:type="pct"/>
            <w:shd w:val="clear" w:color="auto" w:fill="auto"/>
            <w:vAlign w:val="center"/>
          </w:tcPr>
          <w:p w14:paraId="1288EBE0" w14:textId="77777777" w:rsidR="00A3603E" w:rsidRPr="00E53D50" w:rsidRDefault="00A3603E" w:rsidP="00326E33">
            <w:pPr>
              <w:widowControl w:val="0"/>
              <w:suppressAutoHyphens/>
              <w:spacing w:line="240" w:lineRule="atLeast"/>
              <w:ind w:right="-14"/>
              <w:jc w:val="center"/>
              <w:rPr>
                <w:lang w:val="mn-MN"/>
              </w:rPr>
            </w:pPr>
            <w:r w:rsidRPr="00E53D50">
              <w:rPr>
                <w:lang w:val="mn-MN"/>
              </w:rPr>
              <w:t>1</w:t>
            </w:r>
          </w:p>
        </w:tc>
        <w:tc>
          <w:tcPr>
            <w:tcW w:w="2360" w:type="pct"/>
            <w:shd w:val="clear" w:color="auto" w:fill="auto"/>
          </w:tcPr>
          <w:p w14:paraId="29CDA6B3" w14:textId="77777777" w:rsidR="00A3603E" w:rsidRPr="00E53D50" w:rsidRDefault="00A3603E" w:rsidP="00326E33">
            <w:pPr>
              <w:widowControl w:val="0"/>
              <w:suppressAutoHyphens/>
              <w:spacing w:line="240" w:lineRule="atLeast"/>
              <w:ind w:right="-14"/>
              <w:rPr>
                <w:lang w:val="mn-MN"/>
              </w:rPr>
            </w:pPr>
            <w:r w:rsidRPr="00E53D50">
              <w:rPr>
                <w:lang w:val="mn-MN"/>
              </w:rPr>
              <w:t>Network Performance Monitoring system (Internationally recognized software equivalent to SolarWinds)</w:t>
            </w:r>
          </w:p>
        </w:tc>
        <w:tc>
          <w:tcPr>
            <w:tcW w:w="2360" w:type="pct"/>
          </w:tcPr>
          <w:p w14:paraId="5180EEF4" w14:textId="77777777" w:rsidR="00A3603E" w:rsidRPr="00E53D50" w:rsidRDefault="00A3603E" w:rsidP="00326E33">
            <w:pPr>
              <w:widowControl w:val="0"/>
              <w:suppressAutoHyphens/>
              <w:spacing w:line="240" w:lineRule="atLeast"/>
              <w:ind w:right="-14"/>
              <w:rPr>
                <w:lang w:val="mn-MN"/>
              </w:rPr>
            </w:pPr>
          </w:p>
        </w:tc>
      </w:tr>
      <w:tr w:rsidR="00A3603E" w:rsidRPr="00E53D50" w14:paraId="735FAE67" w14:textId="77777777" w:rsidTr="00326E33">
        <w:trPr>
          <w:trHeight w:val="53"/>
        </w:trPr>
        <w:tc>
          <w:tcPr>
            <w:tcW w:w="280" w:type="pct"/>
            <w:shd w:val="clear" w:color="auto" w:fill="auto"/>
            <w:vAlign w:val="center"/>
          </w:tcPr>
          <w:p w14:paraId="1135A691" w14:textId="77777777" w:rsidR="00A3603E" w:rsidRPr="00E53D50" w:rsidRDefault="00A3603E" w:rsidP="00326E33">
            <w:pPr>
              <w:widowControl w:val="0"/>
              <w:suppressAutoHyphens/>
              <w:spacing w:line="240" w:lineRule="atLeast"/>
              <w:ind w:right="-14"/>
              <w:jc w:val="center"/>
              <w:rPr>
                <w:lang w:val="mn-MN"/>
              </w:rPr>
            </w:pPr>
            <w:r w:rsidRPr="00E53D50">
              <w:rPr>
                <w:lang w:val="mn-MN"/>
              </w:rPr>
              <w:t>2</w:t>
            </w:r>
          </w:p>
        </w:tc>
        <w:tc>
          <w:tcPr>
            <w:tcW w:w="2360" w:type="pct"/>
            <w:shd w:val="clear" w:color="auto" w:fill="auto"/>
          </w:tcPr>
          <w:p w14:paraId="5243C1B2" w14:textId="77777777" w:rsidR="00A3603E" w:rsidRPr="00E53D50" w:rsidRDefault="00A3603E" w:rsidP="00326E33">
            <w:pPr>
              <w:widowControl w:val="0"/>
              <w:suppressAutoHyphens/>
              <w:spacing w:line="240" w:lineRule="atLeast"/>
              <w:ind w:right="-14"/>
              <w:rPr>
                <w:lang w:val="mn-MN"/>
              </w:rPr>
            </w:pPr>
            <w:r w:rsidRPr="00E53D50">
              <w:rPr>
                <w:color w:val="444444"/>
                <w:lang w:val="mn-MN"/>
              </w:rPr>
              <w:t>Up to 100 elements</w:t>
            </w:r>
          </w:p>
        </w:tc>
        <w:tc>
          <w:tcPr>
            <w:tcW w:w="2360" w:type="pct"/>
          </w:tcPr>
          <w:p w14:paraId="0C6AAC46" w14:textId="77777777" w:rsidR="00A3603E" w:rsidRPr="00E53D50" w:rsidRDefault="00A3603E" w:rsidP="00326E33">
            <w:pPr>
              <w:widowControl w:val="0"/>
              <w:suppressAutoHyphens/>
              <w:spacing w:line="240" w:lineRule="atLeast"/>
              <w:ind w:right="-14"/>
              <w:rPr>
                <w:color w:val="444444"/>
                <w:lang w:val="mn-MN"/>
              </w:rPr>
            </w:pPr>
          </w:p>
        </w:tc>
      </w:tr>
      <w:tr w:rsidR="00A3603E" w:rsidRPr="00E53D50" w14:paraId="021F7745" w14:textId="77777777" w:rsidTr="00326E33">
        <w:trPr>
          <w:trHeight w:val="386"/>
        </w:trPr>
        <w:tc>
          <w:tcPr>
            <w:tcW w:w="280" w:type="pct"/>
            <w:shd w:val="clear" w:color="auto" w:fill="auto"/>
            <w:vAlign w:val="center"/>
          </w:tcPr>
          <w:p w14:paraId="38B28F5E" w14:textId="77777777" w:rsidR="00A3603E" w:rsidRPr="00E53D50" w:rsidRDefault="00A3603E" w:rsidP="00326E33">
            <w:pPr>
              <w:widowControl w:val="0"/>
              <w:suppressAutoHyphens/>
              <w:spacing w:line="240" w:lineRule="atLeast"/>
              <w:ind w:right="-14"/>
              <w:jc w:val="center"/>
              <w:rPr>
                <w:lang w:val="mn-MN"/>
              </w:rPr>
            </w:pPr>
            <w:r w:rsidRPr="00E53D50">
              <w:rPr>
                <w:lang w:val="mn-MN"/>
              </w:rPr>
              <w:t>3</w:t>
            </w:r>
          </w:p>
        </w:tc>
        <w:tc>
          <w:tcPr>
            <w:tcW w:w="2360" w:type="pct"/>
            <w:shd w:val="clear" w:color="auto" w:fill="auto"/>
          </w:tcPr>
          <w:p w14:paraId="3532DCFF" w14:textId="77777777" w:rsidR="00A3603E" w:rsidRPr="00E53D50" w:rsidRDefault="00A3603E" w:rsidP="00326E33">
            <w:pPr>
              <w:widowControl w:val="0"/>
              <w:suppressAutoHyphens/>
              <w:spacing w:line="240" w:lineRule="atLeast"/>
              <w:ind w:right="-14"/>
              <w:rPr>
                <w:lang w:val="mn-MN"/>
              </w:rPr>
            </w:pPr>
            <w:r w:rsidRPr="00E53D50">
              <w:rPr>
                <w:color w:val="444444"/>
                <w:lang w:val="mn-MN"/>
              </w:rPr>
              <w:t>Multi-vendor network monitoring</w:t>
            </w:r>
          </w:p>
        </w:tc>
        <w:tc>
          <w:tcPr>
            <w:tcW w:w="2360" w:type="pct"/>
          </w:tcPr>
          <w:p w14:paraId="7B54DFED" w14:textId="77777777" w:rsidR="00A3603E" w:rsidRPr="00E53D50" w:rsidRDefault="00A3603E" w:rsidP="00326E33">
            <w:pPr>
              <w:widowControl w:val="0"/>
              <w:suppressAutoHyphens/>
              <w:spacing w:line="240" w:lineRule="atLeast"/>
              <w:ind w:right="-14"/>
              <w:rPr>
                <w:color w:val="444444"/>
                <w:lang w:val="mn-MN"/>
              </w:rPr>
            </w:pPr>
          </w:p>
        </w:tc>
      </w:tr>
      <w:tr w:rsidR="00A3603E" w:rsidRPr="00E53D50" w14:paraId="4FEC231C" w14:textId="77777777" w:rsidTr="00326E33">
        <w:trPr>
          <w:trHeight w:val="71"/>
        </w:trPr>
        <w:tc>
          <w:tcPr>
            <w:tcW w:w="280" w:type="pct"/>
            <w:shd w:val="clear" w:color="auto" w:fill="auto"/>
            <w:vAlign w:val="center"/>
          </w:tcPr>
          <w:p w14:paraId="0C2F4266" w14:textId="77777777" w:rsidR="00A3603E" w:rsidRPr="00E53D50" w:rsidRDefault="00A3603E" w:rsidP="00326E33">
            <w:pPr>
              <w:widowControl w:val="0"/>
              <w:suppressAutoHyphens/>
              <w:spacing w:line="240" w:lineRule="atLeast"/>
              <w:ind w:right="-14"/>
              <w:jc w:val="center"/>
              <w:rPr>
                <w:lang w:val="mn-MN"/>
              </w:rPr>
            </w:pPr>
            <w:r w:rsidRPr="00E53D50">
              <w:rPr>
                <w:lang w:val="mn-MN"/>
              </w:rPr>
              <w:t>4</w:t>
            </w:r>
          </w:p>
        </w:tc>
        <w:tc>
          <w:tcPr>
            <w:tcW w:w="2360" w:type="pct"/>
            <w:shd w:val="clear" w:color="auto" w:fill="auto"/>
          </w:tcPr>
          <w:p w14:paraId="0C12FC9B" w14:textId="77777777" w:rsidR="00A3603E" w:rsidRPr="00E53D50" w:rsidRDefault="00A3603E" w:rsidP="00326E33">
            <w:pPr>
              <w:widowControl w:val="0"/>
              <w:suppressAutoHyphens/>
              <w:spacing w:line="240" w:lineRule="atLeast"/>
              <w:ind w:right="-14"/>
              <w:rPr>
                <w:lang w:val="mn-MN"/>
              </w:rPr>
            </w:pPr>
            <w:r w:rsidRPr="00E53D50">
              <w:rPr>
                <w:color w:val="444444"/>
                <w:lang w:val="mn-MN"/>
              </w:rPr>
              <w:t>Network Insights for deeper visibility</w:t>
            </w:r>
          </w:p>
        </w:tc>
        <w:tc>
          <w:tcPr>
            <w:tcW w:w="2360" w:type="pct"/>
          </w:tcPr>
          <w:p w14:paraId="4F717D98" w14:textId="77777777" w:rsidR="00A3603E" w:rsidRPr="00E53D50" w:rsidRDefault="00A3603E" w:rsidP="00326E33">
            <w:pPr>
              <w:widowControl w:val="0"/>
              <w:suppressAutoHyphens/>
              <w:spacing w:line="240" w:lineRule="atLeast"/>
              <w:ind w:right="-14"/>
              <w:rPr>
                <w:color w:val="444444"/>
                <w:lang w:val="mn-MN"/>
              </w:rPr>
            </w:pPr>
          </w:p>
        </w:tc>
      </w:tr>
      <w:tr w:rsidR="00A3603E" w:rsidRPr="00E53D50" w14:paraId="223365FB" w14:textId="77777777" w:rsidTr="00326E33">
        <w:tc>
          <w:tcPr>
            <w:tcW w:w="280" w:type="pct"/>
            <w:shd w:val="clear" w:color="auto" w:fill="auto"/>
            <w:vAlign w:val="center"/>
          </w:tcPr>
          <w:p w14:paraId="310BDBE3" w14:textId="77777777" w:rsidR="00A3603E" w:rsidRPr="00E53D50" w:rsidRDefault="00A3603E" w:rsidP="00326E33">
            <w:pPr>
              <w:widowControl w:val="0"/>
              <w:suppressAutoHyphens/>
              <w:spacing w:line="240" w:lineRule="atLeast"/>
              <w:ind w:right="-14"/>
              <w:jc w:val="center"/>
              <w:rPr>
                <w:lang w:val="mn-MN"/>
              </w:rPr>
            </w:pPr>
            <w:r w:rsidRPr="00E53D50">
              <w:rPr>
                <w:lang w:val="mn-MN"/>
              </w:rPr>
              <w:t>5</w:t>
            </w:r>
          </w:p>
        </w:tc>
        <w:tc>
          <w:tcPr>
            <w:tcW w:w="2360" w:type="pct"/>
            <w:shd w:val="clear" w:color="auto" w:fill="auto"/>
          </w:tcPr>
          <w:p w14:paraId="2EFF70D4" w14:textId="77777777" w:rsidR="00A3603E" w:rsidRPr="00E53D50" w:rsidRDefault="00A3603E" w:rsidP="00326E33">
            <w:pPr>
              <w:widowControl w:val="0"/>
              <w:suppressAutoHyphens/>
              <w:spacing w:line="240" w:lineRule="atLeast"/>
              <w:ind w:right="-14"/>
              <w:rPr>
                <w:lang w:val="mn-MN"/>
              </w:rPr>
            </w:pPr>
            <w:r w:rsidRPr="00E53D50">
              <w:rPr>
                <w:color w:val="444444"/>
                <w:lang w:val="mn-MN"/>
              </w:rPr>
              <w:t>Intelligent maps</w:t>
            </w:r>
          </w:p>
        </w:tc>
        <w:tc>
          <w:tcPr>
            <w:tcW w:w="2360" w:type="pct"/>
          </w:tcPr>
          <w:p w14:paraId="189834EF" w14:textId="77777777" w:rsidR="00A3603E" w:rsidRPr="00E53D50" w:rsidRDefault="00A3603E" w:rsidP="00326E33">
            <w:pPr>
              <w:widowControl w:val="0"/>
              <w:suppressAutoHyphens/>
              <w:spacing w:line="240" w:lineRule="atLeast"/>
              <w:ind w:right="-14"/>
              <w:rPr>
                <w:color w:val="444444"/>
                <w:lang w:val="mn-MN"/>
              </w:rPr>
            </w:pPr>
          </w:p>
        </w:tc>
      </w:tr>
      <w:tr w:rsidR="00A3603E" w:rsidRPr="00E53D50" w14:paraId="55E95C1F" w14:textId="77777777" w:rsidTr="00326E33">
        <w:tc>
          <w:tcPr>
            <w:tcW w:w="280" w:type="pct"/>
            <w:shd w:val="clear" w:color="auto" w:fill="auto"/>
            <w:vAlign w:val="center"/>
          </w:tcPr>
          <w:p w14:paraId="28DC07A8" w14:textId="77777777" w:rsidR="00A3603E" w:rsidRPr="00E53D50" w:rsidRDefault="00A3603E" w:rsidP="00326E33">
            <w:pPr>
              <w:widowControl w:val="0"/>
              <w:suppressAutoHyphens/>
              <w:spacing w:line="240" w:lineRule="atLeast"/>
              <w:ind w:right="-14"/>
              <w:jc w:val="center"/>
              <w:rPr>
                <w:lang w:val="mn-MN"/>
              </w:rPr>
            </w:pPr>
            <w:r w:rsidRPr="00E53D50">
              <w:rPr>
                <w:lang w:val="mn-MN"/>
              </w:rPr>
              <w:t>6</w:t>
            </w:r>
          </w:p>
        </w:tc>
        <w:tc>
          <w:tcPr>
            <w:tcW w:w="2360" w:type="pct"/>
            <w:shd w:val="clear" w:color="auto" w:fill="auto"/>
          </w:tcPr>
          <w:p w14:paraId="1C1E77B9" w14:textId="77777777" w:rsidR="00A3603E" w:rsidRPr="00E53D50" w:rsidRDefault="00A3603E" w:rsidP="00326E33">
            <w:pPr>
              <w:widowControl w:val="0"/>
              <w:suppressAutoHyphens/>
              <w:spacing w:line="240" w:lineRule="atLeast"/>
              <w:ind w:right="-14"/>
              <w:rPr>
                <w:lang w:val="mn-MN"/>
              </w:rPr>
            </w:pPr>
            <w:r w:rsidRPr="00E53D50">
              <w:rPr>
                <w:color w:val="444444"/>
                <w:lang w:val="mn-MN"/>
              </w:rPr>
              <w:t>NetPath and PerfStack for easy troubleshooting</w:t>
            </w:r>
          </w:p>
        </w:tc>
        <w:tc>
          <w:tcPr>
            <w:tcW w:w="2360" w:type="pct"/>
          </w:tcPr>
          <w:p w14:paraId="57E3B6D1" w14:textId="77777777" w:rsidR="00A3603E" w:rsidRPr="00E53D50" w:rsidRDefault="00A3603E" w:rsidP="00326E33">
            <w:pPr>
              <w:widowControl w:val="0"/>
              <w:suppressAutoHyphens/>
              <w:spacing w:line="240" w:lineRule="atLeast"/>
              <w:ind w:right="-14"/>
              <w:rPr>
                <w:color w:val="444444"/>
                <w:lang w:val="mn-MN"/>
              </w:rPr>
            </w:pPr>
          </w:p>
        </w:tc>
      </w:tr>
      <w:tr w:rsidR="00A3603E" w:rsidRPr="00E53D50" w14:paraId="72EB40EE" w14:textId="77777777" w:rsidTr="00326E33">
        <w:tc>
          <w:tcPr>
            <w:tcW w:w="280" w:type="pct"/>
            <w:shd w:val="clear" w:color="auto" w:fill="auto"/>
            <w:vAlign w:val="center"/>
          </w:tcPr>
          <w:p w14:paraId="747FF630" w14:textId="77777777" w:rsidR="00A3603E" w:rsidRPr="00E53D50" w:rsidRDefault="00A3603E" w:rsidP="00326E33">
            <w:pPr>
              <w:widowControl w:val="0"/>
              <w:suppressAutoHyphens/>
              <w:spacing w:line="240" w:lineRule="atLeast"/>
              <w:ind w:right="-14"/>
              <w:jc w:val="center"/>
              <w:rPr>
                <w:lang w:val="mn-MN"/>
              </w:rPr>
            </w:pPr>
            <w:r w:rsidRPr="00E53D50">
              <w:rPr>
                <w:lang w:val="mn-MN"/>
              </w:rPr>
              <w:t>7</w:t>
            </w:r>
          </w:p>
        </w:tc>
        <w:tc>
          <w:tcPr>
            <w:tcW w:w="2360" w:type="pct"/>
            <w:shd w:val="clear" w:color="auto" w:fill="auto"/>
          </w:tcPr>
          <w:p w14:paraId="6C1482F9" w14:textId="77777777" w:rsidR="00A3603E" w:rsidRPr="00E53D50" w:rsidRDefault="00A3603E" w:rsidP="00326E33">
            <w:pPr>
              <w:widowControl w:val="0"/>
              <w:suppressAutoHyphens/>
              <w:spacing w:line="240" w:lineRule="atLeast"/>
              <w:ind w:right="-14"/>
              <w:rPr>
                <w:lang w:val="mn-MN"/>
              </w:rPr>
            </w:pPr>
            <w:r w:rsidRPr="00E53D50">
              <w:rPr>
                <w:color w:val="444444"/>
                <w:lang w:val="mn-MN"/>
              </w:rPr>
              <w:t>Smarter scalability for large environments</w:t>
            </w:r>
          </w:p>
        </w:tc>
        <w:tc>
          <w:tcPr>
            <w:tcW w:w="2360" w:type="pct"/>
          </w:tcPr>
          <w:p w14:paraId="69F18E41" w14:textId="77777777" w:rsidR="00A3603E" w:rsidRPr="00E53D50" w:rsidRDefault="00A3603E" w:rsidP="00326E33">
            <w:pPr>
              <w:widowControl w:val="0"/>
              <w:suppressAutoHyphens/>
              <w:spacing w:line="240" w:lineRule="atLeast"/>
              <w:ind w:right="-14"/>
              <w:rPr>
                <w:color w:val="444444"/>
                <w:lang w:val="mn-MN"/>
              </w:rPr>
            </w:pPr>
          </w:p>
        </w:tc>
      </w:tr>
      <w:tr w:rsidR="00A3603E" w:rsidRPr="00E53D50" w14:paraId="7205A61E" w14:textId="77777777" w:rsidTr="00326E33">
        <w:tc>
          <w:tcPr>
            <w:tcW w:w="280" w:type="pct"/>
            <w:shd w:val="clear" w:color="auto" w:fill="auto"/>
            <w:vAlign w:val="center"/>
          </w:tcPr>
          <w:p w14:paraId="4626EB30" w14:textId="77777777" w:rsidR="00A3603E" w:rsidRPr="00E53D50" w:rsidRDefault="00A3603E" w:rsidP="00326E33">
            <w:pPr>
              <w:widowControl w:val="0"/>
              <w:suppressAutoHyphens/>
              <w:spacing w:line="240" w:lineRule="atLeast"/>
              <w:ind w:right="-14"/>
              <w:jc w:val="center"/>
              <w:rPr>
                <w:lang w:val="mn-MN"/>
              </w:rPr>
            </w:pPr>
            <w:r w:rsidRPr="00E53D50">
              <w:rPr>
                <w:lang w:val="mn-MN"/>
              </w:rPr>
              <w:t>8</w:t>
            </w:r>
          </w:p>
        </w:tc>
        <w:tc>
          <w:tcPr>
            <w:tcW w:w="2360" w:type="pct"/>
            <w:shd w:val="clear" w:color="auto" w:fill="auto"/>
          </w:tcPr>
          <w:p w14:paraId="5E196CAC" w14:textId="77777777" w:rsidR="00A3603E" w:rsidRPr="00E53D50" w:rsidRDefault="00A3603E" w:rsidP="00326E33">
            <w:pPr>
              <w:widowControl w:val="0"/>
              <w:suppressAutoHyphens/>
              <w:spacing w:line="240" w:lineRule="atLeast"/>
              <w:ind w:right="-14"/>
              <w:rPr>
                <w:lang w:val="mn-MN"/>
              </w:rPr>
            </w:pPr>
            <w:r w:rsidRPr="00E53D50">
              <w:rPr>
                <w:color w:val="444444"/>
                <w:lang w:val="mn-MN"/>
              </w:rPr>
              <w:t>License with 1 year maintenance</w:t>
            </w:r>
          </w:p>
        </w:tc>
        <w:tc>
          <w:tcPr>
            <w:tcW w:w="2360" w:type="pct"/>
          </w:tcPr>
          <w:p w14:paraId="106AF354" w14:textId="77777777" w:rsidR="00A3603E" w:rsidRPr="00E53D50" w:rsidRDefault="00A3603E" w:rsidP="00326E33">
            <w:pPr>
              <w:widowControl w:val="0"/>
              <w:suppressAutoHyphens/>
              <w:spacing w:line="240" w:lineRule="atLeast"/>
              <w:ind w:right="-14"/>
              <w:rPr>
                <w:color w:val="444444"/>
                <w:lang w:val="mn-MN"/>
              </w:rPr>
            </w:pPr>
          </w:p>
        </w:tc>
      </w:tr>
    </w:tbl>
    <w:p w14:paraId="5DC2CD79" w14:textId="77777777" w:rsidR="00A3603E" w:rsidRPr="00E53D50" w:rsidRDefault="00A3603E" w:rsidP="00A3603E">
      <w:pPr>
        <w:rPr>
          <w:lang w:val="mn-MN"/>
        </w:rPr>
      </w:pPr>
    </w:p>
    <w:p w14:paraId="15518F79" w14:textId="77777777" w:rsidR="00A3603E" w:rsidRDefault="00A3603E" w:rsidP="00A3603E">
      <w:pPr>
        <w:rPr>
          <w:b/>
          <w:lang w:val="mn-MN"/>
        </w:rPr>
      </w:pPr>
      <w:r w:rsidRPr="00E53D50">
        <w:rPr>
          <w:b/>
          <w:lang w:val="mn-MN"/>
        </w:rPr>
        <w:t>ITEM 2: Microsoft Windows Volume License (50 users):</w:t>
      </w:r>
    </w:p>
    <w:p w14:paraId="74F9D9BD" w14:textId="77777777" w:rsidR="00A3603E" w:rsidRPr="00E53D50" w:rsidRDefault="00A3603E" w:rsidP="00A3603E">
      <w:pPr>
        <w:rPr>
          <w:b/>
          <w:lang w:val="mn-MN"/>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4450"/>
        <w:gridCol w:w="4450"/>
      </w:tblGrid>
      <w:tr w:rsidR="00A3603E" w:rsidRPr="00E53D50" w14:paraId="36AE5A73" w14:textId="77777777" w:rsidTr="00326E33">
        <w:tc>
          <w:tcPr>
            <w:tcW w:w="279" w:type="pct"/>
            <w:shd w:val="clear" w:color="auto" w:fill="auto"/>
            <w:vAlign w:val="center"/>
          </w:tcPr>
          <w:p w14:paraId="30231E20" w14:textId="77777777" w:rsidR="00A3603E" w:rsidRPr="00E53D50" w:rsidRDefault="00A3603E" w:rsidP="00326E33">
            <w:pPr>
              <w:widowControl w:val="0"/>
              <w:suppressAutoHyphens/>
              <w:spacing w:line="240" w:lineRule="atLeast"/>
              <w:ind w:right="-14"/>
              <w:jc w:val="center"/>
              <w:rPr>
                <w:b/>
                <w:lang w:val="mn-MN"/>
              </w:rPr>
            </w:pPr>
            <w:r w:rsidRPr="00E53D50">
              <w:rPr>
                <w:b/>
                <w:lang w:val="mn-MN"/>
              </w:rPr>
              <w:t>№</w:t>
            </w:r>
          </w:p>
        </w:tc>
        <w:tc>
          <w:tcPr>
            <w:tcW w:w="2360" w:type="pct"/>
            <w:shd w:val="clear" w:color="auto" w:fill="auto"/>
            <w:vAlign w:val="center"/>
          </w:tcPr>
          <w:p w14:paraId="4E476BD8" w14:textId="77777777" w:rsidR="00A3603E" w:rsidRPr="00E53D50" w:rsidRDefault="00A3603E" w:rsidP="00326E33">
            <w:pPr>
              <w:widowControl w:val="0"/>
              <w:suppressAutoHyphens/>
              <w:spacing w:line="240" w:lineRule="atLeast"/>
              <w:ind w:right="-14"/>
              <w:jc w:val="center"/>
              <w:rPr>
                <w:b/>
                <w:lang w:val="mn-MN"/>
              </w:rPr>
            </w:pPr>
            <w:r w:rsidRPr="00E53D50">
              <w:rPr>
                <w:b/>
                <w:lang w:val="mn-MN"/>
              </w:rPr>
              <w:t>Technical requirements</w:t>
            </w:r>
          </w:p>
        </w:tc>
        <w:tc>
          <w:tcPr>
            <w:tcW w:w="2360" w:type="pct"/>
          </w:tcPr>
          <w:p w14:paraId="25011C7B" w14:textId="77777777" w:rsidR="00A3603E" w:rsidRPr="00E53D50" w:rsidRDefault="00A3603E" w:rsidP="00326E33">
            <w:pPr>
              <w:widowControl w:val="0"/>
              <w:suppressAutoHyphens/>
              <w:spacing w:line="240" w:lineRule="atLeast"/>
              <w:ind w:right="-14"/>
              <w:jc w:val="center"/>
              <w:rPr>
                <w:b/>
                <w:lang w:val="mn-MN"/>
              </w:rPr>
            </w:pPr>
            <w:r>
              <w:rPr>
                <w:b/>
                <w:lang w:val="mn-MN"/>
              </w:rPr>
              <w:t>Offered Goods’ technical specifications</w:t>
            </w:r>
          </w:p>
        </w:tc>
      </w:tr>
      <w:tr w:rsidR="00A3603E" w:rsidRPr="00E53D50" w14:paraId="56BE95AF" w14:textId="77777777" w:rsidTr="00326E33">
        <w:tc>
          <w:tcPr>
            <w:tcW w:w="279" w:type="pct"/>
            <w:shd w:val="clear" w:color="auto" w:fill="auto"/>
            <w:vAlign w:val="center"/>
          </w:tcPr>
          <w:p w14:paraId="59D0B75B" w14:textId="77777777" w:rsidR="00A3603E" w:rsidRPr="00E53D50" w:rsidRDefault="00A3603E" w:rsidP="00326E33">
            <w:pPr>
              <w:widowControl w:val="0"/>
              <w:suppressAutoHyphens/>
              <w:spacing w:line="240" w:lineRule="atLeast"/>
              <w:ind w:right="-14"/>
              <w:jc w:val="center"/>
              <w:rPr>
                <w:lang w:val="mn-MN"/>
              </w:rPr>
            </w:pPr>
            <w:r w:rsidRPr="00E53D50">
              <w:rPr>
                <w:lang w:val="mn-MN"/>
              </w:rPr>
              <w:t>1</w:t>
            </w:r>
          </w:p>
        </w:tc>
        <w:tc>
          <w:tcPr>
            <w:tcW w:w="2360" w:type="pct"/>
            <w:shd w:val="clear" w:color="auto" w:fill="auto"/>
            <w:vAlign w:val="bottom"/>
          </w:tcPr>
          <w:p w14:paraId="37170623" w14:textId="77777777" w:rsidR="00A3603E" w:rsidRPr="00E53D50" w:rsidRDefault="00A3603E" w:rsidP="00326E33">
            <w:pPr>
              <w:widowControl w:val="0"/>
              <w:suppressAutoHyphens/>
              <w:spacing w:line="240" w:lineRule="atLeast"/>
              <w:ind w:right="-14"/>
              <w:rPr>
                <w:lang w:val="mn-MN"/>
              </w:rPr>
            </w:pPr>
            <w:r w:rsidRPr="00E53D50">
              <w:rPr>
                <w:color w:val="000000"/>
                <w:lang w:val="mn-MN"/>
              </w:rPr>
              <w:t>Official operating System (I</w:t>
            </w:r>
            <w:r w:rsidRPr="00E53D50">
              <w:rPr>
                <w:lang w:val="mn-MN"/>
              </w:rPr>
              <w:t xml:space="preserve">nternationally recognized operating system equivalent to </w:t>
            </w:r>
            <w:r w:rsidRPr="00E53D50">
              <w:rPr>
                <w:color w:val="000000"/>
                <w:lang w:val="mn-MN"/>
              </w:rPr>
              <w:t>Microsoft Windows 10 Professional)</w:t>
            </w:r>
          </w:p>
        </w:tc>
        <w:tc>
          <w:tcPr>
            <w:tcW w:w="2360" w:type="pct"/>
          </w:tcPr>
          <w:p w14:paraId="09532BA9" w14:textId="77777777" w:rsidR="00A3603E" w:rsidRPr="00E53D50" w:rsidRDefault="00A3603E" w:rsidP="00326E33">
            <w:pPr>
              <w:widowControl w:val="0"/>
              <w:suppressAutoHyphens/>
              <w:spacing w:line="240" w:lineRule="atLeast"/>
              <w:ind w:right="-14"/>
              <w:rPr>
                <w:color w:val="000000"/>
                <w:lang w:val="mn-MN"/>
              </w:rPr>
            </w:pPr>
          </w:p>
        </w:tc>
      </w:tr>
      <w:tr w:rsidR="00A3603E" w:rsidRPr="00E53D50" w14:paraId="2260BB0E" w14:textId="77777777" w:rsidTr="00326E33">
        <w:tc>
          <w:tcPr>
            <w:tcW w:w="279" w:type="pct"/>
            <w:shd w:val="clear" w:color="auto" w:fill="auto"/>
            <w:vAlign w:val="center"/>
          </w:tcPr>
          <w:p w14:paraId="6881499E" w14:textId="77777777" w:rsidR="00A3603E" w:rsidRPr="00E53D50" w:rsidRDefault="00A3603E" w:rsidP="00326E33">
            <w:pPr>
              <w:widowControl w:val="0"/>
              <w:suppressAutoHyphens/>
              <w:spacing w:line="240" w:lineRule="atLeast"/>
              <w:ind w:right="-14"/>
              <w:jc w:val="center"/>
              <w:rPr>
                <w:lang w:val="mn-MN"/>
              </w:rPr>
            </w:pPr>
            <w:r w:rsidRPr="00E53D50">
              <w:rPr>
                <w:lang w:val="mn-MN"/>
              </w:rPr>
              <w:t>2</w:t>
            </w:r>
          </w:p>
        </w:tc>
        <w:tc>
          <w:tcPr>
            <w:tcW w:w="2360" w:type="pct"/>
            <w:shd w:val="clear" w:color="auto" w:fill="auto"/>
            <w:vAlign w:val="bottom"/>
          </w:tcPr>
          <w:p w14:paraId="42F21395" w14:textId="77777777" w:rsidR="00A3603E" w:rsidRPr="00E53D50" w:rsidRDefault="00A3603E" w:rsidP="00326E33">
            <w:pPr>
              <w:widowControl w:val="0"/>
              <w:suppressAutoHyphens/>
              <w:spacing w:line="240" w:lineRule="atLeast"/>
              <w:ind w:right="-14"/>
              <w:rPr>
                <w:color w:val="000000"/>
                <w:lang w:val="mn-MN"/>
              </w:rPr>
            </w:pPr>
            <w:r w:rsidRPr="00E53D50">
              <w:rPr>
                <w:color w:val="000000"/>
                <w:lang w:val="mn-MN"/>
              </w:rPr>
              <w:t>Volume License for 50 users</w:t>
            </w:r>
          </w:p>
        </w:tc>
        <w:tc>
          <w:tcPr>
            <w:tcW w:w="2360" w:type="pct"/>
          </w:tcPr>
          <w:p w14:paraId="5BE60528" w14:textId="77777777" w:rsidR="00A3603E" w:rsidRPr="00E53D50" w:rsidRDefault="00A3603E" w:rsidP="00326E33">
            <w:pPr>
              <w:widowControl w:val="0"/>
              <w:suppressAutoHyphens/>
              <w:spacing w:line="240" w:lineRule="atLeast"/>
              <w:ind w:right="-14"/>
              <w:rPr>
                <w:color w:val="000000"/>
                <w:lang w:val="mn-MN"/>
              </w:rPr>
            </w:pPr>
          </w:p>
        </w:tc>
      </w:tr>
    </w:tbl>
    <w:p w14:paraId="73F4D4A9" w14:textId="77777777" w:rsidR="00A3603E" w:rsidRPr="00E53D50" w:rsidRDefault="00A3603E" w:rsidP="00A3603E">
      <w:pPr>
        <w:rPr>
          <w:lang w:val="mn-MN"/>
        </w:rPr>
      </w:pPr>
    </w:p>
    <w:p w14:paraId="128F49AA" w14:textId="77777777" w:rsidR="00A3603E" w:rsidRDefault="00A3603E" w:rsidP="00A3603E">
      <w:pPr>
        <w:rPr>
          <w:b/>
          <w:lang w:val="mn-MN"/>
        </w:rPr>
      </w:pPr>
      <w:r w:rsidRPr="00E53D50">
        <w:rPr>
          <w:b/>
          <w:lang w:val="mn-MN"/>
        </w:rPr>
        <w:t>ITEM 3: Web Safety Filter</w:t>
      </w:r>
      <w:r>
        <w:rPr>
          <w:b/>
        </w:rPr>
        <w:t xml:space="preserve"> (1 piece)</w:t>
      </w:r>
      <w:r w:rsidRPr="00E53D50">
        <w:rPr>
          <w:b/>
          <w:lang w:val="mn-MN"/>
        </w:rPr>
        <w:t>:</w:t>
      </w:r>
    </w:p>
    <w:p w14:paraId="1E09B263" w14:textId="77777777" w:rsidR="00A3603E" w:rsidRPr="00E53D50" w:rsidRDefault="00A3603E" w:rsidP="00A3603E">
      <w:pPr>
        <w:rPr>
          <w:b/>
          <w:lang w:val="mn-M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4509"/>
        <w:gridCol w:w="4507"/>
      </w:tblGrid>
      <w:tr w:rsidR="00A3603E" w:rsidRPr="00E53D50" w14:paraId="1FB9844B" w14:textId="77777777" w:rsidTr="00326E33">
        <w:tc>
          <w:tcPr>
            <w:tcW w:w="243" w:type="pct"/>
            <w:shd w:val="clear" w:color="auto" w:fill="auto"/>
            <w:vAlign w:val="center"/>
          </w:tcPr>
          <w:p w14:paraId="750D3935" w14:textId="77777777" w:rsidR="00A3603E" w:rsidRPr="00E53D50" w:rsidRDefault="00A3603E" w:rsidP="00326E33">
            <w:pPr>
              <w:widowControl w:val="0"/>
              <w:suppressAutoHyphens/>
              <w:spacing w:line="240" w:lineRule="atLeast"/>
              <w:ind w:right="-14"/>
              <w:jc w:val="center"/>
              <w:rPr>
                <w:b/>
                <w:lang w:val="mn-MN"/>
              </w:rPr>
            </w:pPr>
            <w:r w:rsidRPr="00E53D50">
              <w:rPr>
                <w:b/>
                <w:lang w:val="mn-MN"/>
              </w:rPr>
              <w:t>№</w:t>
            </w:r>
          </w:p>
        </w:tc>
        <w:tc>
          <w:tcPr>
            <w:tcW w:w="2379" w:type="pct"/>
            <w:shd w:val="clear" w:color="auto" w:fill="auto"/>
            <w:vAlign w:val="center"/>
          </w:tcPr>
          <w:p w14:paraId="17589DC4" w14:textId="77777777" w:rsidR="00A3603E" w:rsidRPr="00E53D50" w:rsidRDefault="00A3603E" w:rsidP="00326E33">
            <w:pPr>
              <w:widowControl w:val="0"/>
              <w:suppressAutoHyphens/>
              <w:spacing w:line="240" w:lineRule="atLeast"/>
              <w:ind w:right="-14"/>
              <w:jc w:val="center"/>
              <w:rPr>
                <w:b/>
                <w:lang w:val="mn-MN"/>
              </w:rPr>
            </w:pPr>
            <w:r w:rsidRPr="00E53D50">
              <w:rPr>
                <w:b/>
                <w:lang w:val="mn-MN"/>
              </w:rPr>
              <w:t>Software requirements</w:t>
            </w:r>
          </w:p>
        </w:tc>
        <w:tc>
          <w:tcPr>
            <w:tcW w:w="2379" w:type="pct"/>
          </w:tcPr>
          <w:p w14:paraId="3DA93741" w14:textId="77777777" w:rsidR="00A3603E" w:rsidRPr="00E53D50" w:rsidRDefault="00A3603E" w:rsidP="00326E33">
            <w:pPr>
              <w:widowControl w:val="0"/>
              <w:suppressAutoHyphens/>
              <w:spacing w:line="240" w:lineRule="atLeast"/>
              <w:ind w:right="-14"/>
              <w:jc w:val="center"/>
              <w:rPr>
                <w:b/>
                <w:lang w:val="mn-MN"/>
              </w:rPr>
            </w:pPr>
            <w:r>
              <w:rPr>
                <w:b/>
                <w:lang w:val="mn-MN"/>
              </w:rPr>
              <w:t>Offered Goods’ technical specifications</w:t>
            </w:r>
          </w:p>
        </w:tc>
      </w:tr>
      <w:tr w:rsidR="00A3603E" w:rsidRPr="00E53D50" w14:paraId="34828AA9" w14:textId="77777777" w:rsidTr="00326E33">
        <w:tc>
          <w:tcPr>
            <w:tcW w:w="243" w:type="pct"/>
            <w:shd w:val="clear" w:color="auto" w:fill="auto"/>
            <w:vAlign w:val="center"/>
          </w:tcPr>
          <w:p w14:paraId="2B14F642" w14:textId="77777777" w:rsidR="00A3603E" w:rsidRPr="00E53D50" w:rsidRDefault="00A3603E" w:rsidP="00A3603E">
            <w:pPr>
              <w:pStyle w:val="ListParagraph"/>
              <w:widowControl w:val="0"/>
              <w:numPr>
                <w:ilvl w:val="0"/>
                <w:numId w:val="11"/>
              </w:numPr>
              <w:suppressAutoHyphens/>
              <w:spacing w:after="0" w:line="240" w:lineRule="atLeast"/>
              <w:ind w:right="-14"/>
              <w:contextualSpacing w:val="0"/>
              <w:jc w:val="center"/>
              <w:rPr>
                <w:rFonts w:ascii="Times New Roman" w:hAnsi="Times New Roman"/>
                <w:lang w:val="mn-MN"/>
              </w:rPr>
            </w:pPr>
          </w:p>
        </w:tc>
        <w:tc>
          <w:tcPr>
            <w:tcW w:w="2379" w:type="pct"/>
            <w:shd w:val="clear" w:color="auto" w:fill="auto"/>
            <w:vAlign w:val="center"/>
          </w:tcPr>
          <w:p w14:paraId="5E38009D" w14:textId="77777777" w:rsidR="00A3603E" w:rsidRPr="00E53D50" w:rsidRDefault="00A3603E" w:rsidP="00326E33">
            <w:pPr>
              <w:widowControl w:val="0"/>
              <w:suppressAutoHyphens/>
              <w:spacing w:line="240" w:lineRule="atLeast"/>
              <w:ind w:right="-14"/>
              <w:rPr>
                <w:lang w:val="mn-MN"/>
              </w:rPr>
            </w:pPr>
            <w:r w:rsidRPr="00E53D50">
              <w:rPr>
                <w:color w:val="000000"/>
                <w:lang w:val="mn-MN"/>
              </w:rPr>
              <w:t xml:space="preserve">The web filter for the Ministry's network gateway device (Internationally recognized software equivalent to Diladele web safety open source) </w:t>
            </w:r>
          </w:p>
        </w:tc>
        <w:tc>
          <w:tcPr>
            <w:tcW w:w="2379" w:type="pct"/>
          </w:tcPr>
          <w:p w14:paraId="257C818B" w14:textId="77777777" w:rsidR="00A3603E" w:rsidRPr="00E53D50" w:rsidRDefault="00A3603E" w:rsidP="00326E33">
            <w:pPr>
              <w:widowControl w:val="0"/>
              <w:suppressAutoHyphens/>
              <w:spacing w:line="240" w:lineRule="atLeast"/>
              <w:ind w:right="-14"/>
              <w:rPr>
                <w:color w:val="000000"/>
                <w:lang w:val="mn-MN"/>
              </w:rPr>
            </w:pPr>
          </w:p>
        </w:tc>
      </w:tr>
      <w:tr w:rsidR="00A3603E" w:rsidRPr="00E53D50" w14:paraId="6F101796" w14:textId="77777777" w:rsidTr="00326E33">
        <w:tc>
          <w:tcPr>
            <w:tcW w:w="243" w:type="pct"/>
            <w:shd w:val="clear" w:color="auto" w:fill="auto"/>
          </w:tcPr>
          <w:p w14:paraId="0F0E5515" w14:textId="77777777" w:rsidR="00A3603E" w:rsidRPr="00E53D50" w:rsidRDefault="00A3603E" w:rsidP="00A3603E">
            <w:pPr>
              <w:pStyle w:val="ListParagraph"/>
              <w:widowControl w:val="0"/>
              <w:numPr>
                <w:ilvl w:val="0"/>
                <w:numId w:val="11"/>
              </w:numPr>
              <w:suppressAutoHyphens/>
              <w:spacing w:after="0" w:line="240" w:lineRule="atLeast"/>
              <w:ind w:right="-14"/>
              <w:contextualSpacing w:val="0"/>
              <w:jc w:val="center"/>
              <w:rPr>
                <w:rFonts w:ascii="Times New Roman" w:hAnsi="Times New Roman"/>
                <w:lang w:val="mn-MN"/>
              </w:rPr>
            </w:pPr>
          </w:p>
        </w:tc>
        <w:tc>
          <w:tcPr>
            <w:tcW w:w="2379" w:type="pct"/>
            <w:shd w:val="clear" w:color="auto" w:fill="auto"/>
            <w:vAlign w:val="center"/>
          </w:tcPr>
          <w:p w14:paraId="33E2B862" w14:textId="77777777" w:rsidR="00A3603E" w:rsidRPr="00E53D50" w:rsidRDefault="00A3603E" w:rsidP="00326E33">
            <w:pPr>
              <w:shd w:val="clear" w:color="auto" w:fill="FFFFFF"/>
              <w:spacing w:before="100" w:beforeAutospacing="1" w:after="60" w:line="300" w:lineRule="atLeast"/>
              <w:rPr>
                <w:color w:val="444444"/>
                <w:lang w:val="mn-MN"/>
              </w:rPr>
            </w:pPr>
            <w:r w:rsidRPr="00E53D50">
              <w:rPr>
                <w:color w:val="000000"/>
                <w:lang w:val="mn-MN"/>
              </w:rPr>
              <w:t>up to 25 filtered devices</w:t>
            </w:r>
          </w:p>
        </w:tc>
        <w:tc>
          <w:tcPr>
            <w:tcW w:w="2379" w:type="pct"/>
          </w:tcPr>
          <w:p w14:paraId="1BC85275" w14:textId="77777777" w:rsidR="00A3603E" w:rsidRPr="00E53D50" w:rsidRDefault="00A3603E" w:rsidP="00326E33">
            <w:pPr>
              <w:shd w:val="clear" w:color="auto" w:fill="FFFFFF"/>
              <w:spacing w:before="100" w:beforeAutospacing="1" w:after="60" w:line="300" w:lineRule="atLeast"/>
              <w:rPr>
                <w:color w:val="000000"/>
                <w:lang w:val="mn-MN"/>
              </w:rPr>
            </w:pPr>
          </w:p>
        </w:tc>
      </w:tr>
      <w:tr w:rsidR="00A3603E" w:rsidRPr="00E53D50" w14:paraId="079D4B39" w14:textId="77777777" w:rsidTr="00326E33">
        <w:tc>
          <w:tcPr>
            <w:tcW w:w="243" w:type="pct"/>
            <w:shd w:val="clear" w:color="auto" w:fill="auto"/>
          </w:tcPr>
          <w:p w14:paraId="5765C176" w14:textId="77777777" w:rsidR="00A3603E" w:rsidRPr="00E53D50" w:rsidRDefault="00A3603E" w:rsidP="00A3603E">
            <w:pPr>
              <w:pStyle w:val="ListParagraph"/>
              <w:widowControl w:val="0"/>
              <w:numPr>
                <w:ilvl w:val="0"/>
                <w:numId w:val="11"/>
              </w:numPr>
              <w:suppressAutoHyphens/>
              <w:spacing w:after="0" w:line="240" w:lineRule="atLeast"/>
              <w:ind w:right="-14"/>
              <w:contextualSpacing w:val="0"/>
              <w:jc w:val="center"/>
              <w:rPr>
                <w:rFonts w:ascii="Times New Roman" w:hAnsi="Times New Roman"/>
                <w:lang w:val="mn-MN"/>
              </w:rPr>
            </w:pPr>
          </w:p>
        </w:tc>
        <w:tc>
          <w:tcPr>
            <w:tcW w:w="2379" w:type="pct"/>
            <w:shd w:val="clear" w:color="auto" w:fill="auto"/>
            <w:vAlign w:val="center"/>
          </w:tcPr>
          <w:p w14:paraId="75BBC253" w14:textId="77777777" w:rsidR="00A3603E" w:rsidRPr="00E53D50" w:rsidRDefault="00A3603E" w:rsidP="00326E33">
            <w:pPr>
              <w:shd w:val="clear" w:color="auto" w:fill="FFFFFF"/>
              <w:spacing w:before="100" w:beforeAutospacing="1" w:after="60" w:line="300" w:lineRule="atLeast"/>
              <w:rPr>
                <w:color w:val="444444"/>
                <w:lang w:val="mn-MN"/>
              </w:rPr>
            </w:pPr>
            <w:r w:rsidRPr="00E53D50">
              <w:rPr>
                <w:color w:val="000000"/>
                <w:lang w:val="mn-MN"/>
              </w:rPr>
              <w:t>Works for All Networked Devices</w:t>
            </w:r>
            <w:r w:rsidRPr="00E53D50">
              <w:rPr>
                <w:color w:val="000000"/>
                <w:lang w:val="mn-MN"/>
              </w:rPr>
              <w:br/>
              <w:t>Based on Squid, supports Active Directory integration and Transparent HTTPS Filtering</w:t>
            </w:r>
          </w:p>
        </w:tc>
        <w:tc>
          <w:tcPr>
            <w:tcW w:w="2379" w:type="pct"/>
          </w:tcPr>
          <w:p w14:paraId="3F1AF106" w14:textId="77777777" w:rsidR="00A3603E" w:rsidRPr="00E53D50" w:rsidRDefault="00A3603E" w:rsidP="00326E33">
            <w:pPr>
              <w:shd w:val="clear" w:color="auto" w:fill="FFFFFF"/>
              <w:spacing w:before="100" w:beforeAutospacing="1" w:after="60" w:line="300" w:lineRule="atLeast"/>
              <w:rPr>
                <w:color w:val="000000"/>
                <w:lang w:val="mn-MN"/>
              </w:rPr>
            </w:pPr>
          </w:p>
        </w:tc>
      </w:tr>
      <w:tr w:rsidR="00A3603E" w:rsidRPr="00E53D50" w14:paraId="1DC901ED" w14:textId="77777777" w:rsidTr="00326E33">
        <w:tc>
          <w:tcPr>
            <w:tcW w:w="243" w:type="pct"/>
            <w:shd w:val="clear" w:color="auto" w:fill="auto"/>
          </w:tcPr>
          <w:p w14:paraId="385B8D98" w14:textId="77777777" w:rsidR="00A3603E" w:rsidRPr="00E53D50" w:rsidRDefault="00A3603E" w:rsidP="00A3603E">
            <w:pPr>
              <w:pStyle w:val="ListParagraph"/>
              <w:widowControl w:val="0"/>
              <w:numPr>
                <w:ilvl w:val="0"/>
                <w:numId w:val="11"/>
              </w:numPr>
              <w:suppressAutoHyphens/>
              <w:spacing w:after="0" w:line="240" w:lineRule="atLeast"/>
              <w:ind w:right="-14"/>
              <w:contextualSpacing w:val="0"/>
              <w:jc w:val="center"/>
              <w:rPr>
                <w:rFonts w:ascii="Times New Roman" w:hAnsi="Times New Roman"/>
                <w:lang w:val="mn-MN"/>
              </w:rPr>
            </w:pPr>
          </w:p>
        </w:tc>
        <w:tc>
          <w:tcPr>
            <w:tcW w:w="2379" w:type="pct"/>
            <w:shd w:val="clear" w:color="auto" w:fill="auto"/>
            <w:vAlign w:val="center"/>
          </w:tcPr>
          <w:p w14:paraId="2B53C96D" w14:textId="77777777" w:rsidR="00A3603E" w:rsidRPr="00E53D50" w:rsidRDefault="00A3603E" w:rsidP="00326E33">
            <w:pPr>
              <w:widowControl w:val="0"/>
              <w:suppressAutoHyphens/>
              <w:spacing w:line="240" w:lineRule="atLeast"/>
              <w:ind w:right="-14"/>
              <w:rPr>
                <w:lang w:val="mn-MN"/>
              </w:rPr>
            </w:pPr>
            <w:r w:rsidRPr="00E53D50">
              <w:rPr>
                <w:color w:val="000000"/>
                <w:lang w:val="mn-MN"/>
              </w:rPr>
              <w:t>Traffic Monitoring and Reporting</w:t>
            </w:r>
          </w:p>
        </w:tc>
        <w:tc>
          <w:tcPr>
            <w:tcW w:w="2379" w:type="pct"/>
          </w:tcPr>
          <w:p w14:paraId="48631FD5" w14:textId="77777777" w:rsidR="00A3603E" w:rsidRPr="00E53D50" w:rsidRDefault="00A3603E" w:rsidP="00326E33">
            <w:pPr>
              <w:widowControl w:val="0"/>
              <w:suppressAutoHyphens/>
              <w:spacing w:line="240" w:lineRule="atLeast"/>
              <w:ind w:right="-14"/>
              <w:rPr>
                <w:color w:val="000000"/>
                <w:lang w:val="mn-MN"/>
              </w:rPr>
            </w:pPr>
          </w:p>
        </w:tc>
      </w:tr>
      <w:tr w:rsidR="00A3603E" w:rsidRPr="00E53D50" w14:paraId="09FBE16D" w14:textId="77777777" w:rsidTr="00326E33">
        <w:tc>
          <w:tcPr>
            <w:tcW w:w="243" w:type="pct"/>
            <w:shd w:val="clear" w:color="auto" w:fill="auto"/>
          </w:tcPr>
          <w:p w14:paraId="435BA8E1" w14:textId="77777777" w:rsidR="00A3603E" w:rsidRPr="00E53D50" w:rsidRDefault="00A3603E" w:rsidP="00A3603E">
            <w:pPr>
              <w:pStyle w:val="ListParagraph"/>
              <w:widowControl w:val="0"/>
              <w:numPr>
                <w:ilvl w:val="0"/>
                <w:numId w:val="11"/>
              </w:numPr>
              <w:suppressAutoHyphens/>
              <w:spacing w:after="0" w:line="240" w:lineRule="atLeast"/>
              <w:ind w:right="-14"/>
              <w:contextualSpacing w:val="0"/>
              <w:rPr>
                <w:rFonts w:ascii="Times New Roman" w:hAnsi="Times New Roman"/>
                <w:lang w:val="mn-MN"/>
              </w:rPr>
            </w:pPr>
          </w:p>
        </w:tc>
        <w:tc>
          <w:tcPr>
            <w:tcW w:w="2379" w:type="pct"/>
            <w:shd w:val="clear" w:color="auto" w:fill="auto"/>
            <w:vAlign w:val="center"/>
          </w:tcPr>
          <w:p w14:paraId="2E6A9A07" w14:textId="77777777" w:rsidR="00A3603E" w:rsidRPr="00E53D50" w:rsidRDefault="00A3603E" w:rsidP="00326E33">
            <w:pPr>
              <w:widowControl w:val="0"/>
              <w:suppressAutoHyphens/>
              <w:spacing w:line="240" w:lineRule="atLeast"/>
              <w:ind w:right="-14"/>
              <w:rPr>
                <w:lang w:val="mn-MN"/>
              </w:rPr>
            </w:pPr>
            <w:r w:rsidRPr="00E53D50">
              <w:rPr>
                <w:color w:val="000000"/>
                <w:lang w:val="mn-MN"/>
              </w:rPr>
              <w:t>Prohibit access to questionable and risky online sites. Allow unrestricted browsing at lunch time and strict browsing during working hours.</w:t>
            </w:r>
          </w:p>
        </w:tc>
        <w:tc>
          <w:tcPr>
            <w:tcW w:w="2379" w:type="pct"/>
          </w:tcPr>
          <w:p w14:paraId="4AA3D3A9" w14:textId="77777777" w:rsidR="00A3603E" w:rsidRPr="00E53D50" w:rsidRDefault="00A3603E" w:rsidP="00326E33">
            <w:pPr>
              <w:widowControl w:val="0"/>
              <w:suppressAutoHyphens/>
              <w:spacing w:line="240" w:lineRule="atLeast"/>
              <w:ind w:right="-14"/>
              <w:rPr>
                <w:color w:val="000000"/>
                <w:lang w:val="mn-MN"/>
              </w:rPr>
            </w:pPr>
          </w:p>
        </w:tc>
      </w:tr>
      <w:tr w:rsidR="00A3603E" w:rsidRPr="00E53D50" w14:paraId="6D64C89F" w14:textId="77777777" w:rsidTr="00326E33">
        <w:tc>
          <w:tcPr>
            <w:tcW w:w="243" w:type="pct"/>
            <w:shd w:val="clear" w:color="auto" w:fill="auto"/>
          </w:tcPr>
          <w:p w14:paraId="1F03BCB6" w14:textId="77777777" w:rsidR="00A3603E" w:rsidRPr="00E53D50" w:rsidRDefault="00A3603E" w:rsidP="00A3603E">
            <w:pPr>
              <w:pStyle w:val="ListParagraph"/>
              <w:widowControl w:val="0"/>
              <w:numPr>
                <w:ilvl w:val="0"/>
                <w:numId w:val="11"/>
              </w:numPr>
              <w:suppressAutoHyphens/>
              <w:spacing w:after="0" w:line="240" w:lineRule="atLeast"/>
              <w:ind w:right="-14"/>
              <w:contextualSpacing w:val="0"/>
              <w:jc w:val="center"/>
              <w:rPr>
                <w:rFonts w:ascii="Times New Roman" w:hAnsi="Times New Roman"/>
                <w:lang w:val="mn-MN"/>
              </w:rPr>
            </w:pPr>
          </w:p>
        </w:tc>
        <w:tc>
          <w:tcPr>
            <w:tcW w:w="2379" w:type="pct"/>
            <w:shd w:val="clear" w:color="auto" w:fill="auto"/>
            <w:vAlign w:val="center"/>
          </w:tcPr>
          <w:p w14:paraId="6D6B48BD" w14:textId="77777777" w:rsidR="00A3603E" w:rsidRPr="00E53D50" w:rsidRDefault="00A3603E" w:rsidP="00326E33">
            <w:pPr>
              <w:widowControl w:val="0"/>
              <w:suppressAutoHyphens/>
              <w:spacing w:line="240" w:lineRule="atLeast"/>
              <w:ind w:right="-14"/>
              <w:rPr>
                <w:lang w:val="mn-MN"/>
              </w:rPr>
            </w:pPr>
            <w:r w:rsidRPr="00E53D50">
              <w:rPr>
                <w:color w:val="000000"/>
                <w:lang w:val="mn-MN"/>
              </w:rPr>
              <w:t>License with 1 year</w:t>
            </w:r>
          </w:p>
        </w:tc>
        <w:tc>
          <w:tcPr>
            <w:tcW w:w="2379" w:type="pct"/>
          </w:tcPr>
          <w:p w14:paraId="47D26475" w14:textId="77777777" w:rsidR="00A3603E" w:rsidRPr="00E53D50" w:rsidRDefault="00A3603E" w:rsidP="00326E33">
            <w:pPr>
              <w:widowControl w:val="0"/>
              <w:suppressAutoHyphens/>
              <w:spacing w:line="240" w:lineRule="atLeast"/>
              <w:ind w:right="-14"/>
              <w:rPr>
                <w:color w:val="000000"/>
                <w:lang w:val="mn-MN"/>
              </w:rPr>
            </w:pPr>
          </w:p>
        </w:tc>
      </w:tr>
    </w:tbl>
    <w:p w14:paraId="4E718016" w14:textId="77777777" w:rsidR="00A3603E" w:rsidRPr="00D46EF3" w:rsidRDefault="00A3603E" w:rsidP="00A3603E">
      <w:pPr>
        <w:rPr>
          <w:sz w:val="22"/>
          <w:szCs w:val="22"/>
          <w:lang w:val="mn-MN"/>
        </w:rPr>
      </w:pPr>
    </w:p>
    <w:p w14:paraId="0C8061CD" w14:textId="32F98D25" w:rsidR="0039454A" w:rsidRPr="00E53D50" w:rsidRDefault="00A3603E" w:rsidP="00F866FD">
      <w:pPr>
        <w:jc w:val="both"/>
        <w:rPr>
          <w:lang w:val="mn-MN"/>
        </w:rPr>
      </w:pPr>
      <w:r w:rsidRPr="00D46EF3">
        <w:rPr>
          <w:bCs/>
          <w:i/>
          <w:sz w:val="22"/>
          <w:szCs w:val="22"/>
          <w:lang w:val="mn-MN"/>
        </w:rPr>
        <w:t xml:space="preserve">Note: Please note that price quotations will be evaluated for responsiveness against required technical specifications; therefore, each technical requirements of your proposed Goods should be filled out precisely next to the requirements provided by the Client.   </w:t>
      </w:r>
      <w:bookmarkStart w:id="0" w:name="_GoBack"/>
      <w:bookmarkEnd w:id="0"/>
    </w:p>
    <w:sectPr w:rsidR="0039454A" w:rsidRPr="00E53D50" w:rsidSect="00A3603E">
      <w:footerReference w:type="default" r:id="rId7"/>
      <w:pgSz w:w="11907" w:h="16840" w:code="9"/>
      <w:pgMar w:top="900" w:right="1287" w:bottom="0" w:left="1134"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A58A5" w14:textId="77777777" w:rsidR="00327F23" w:rsidRDefault="00327F23" w:rsidP="00F01E40">
      <w:r>
        <w:separator/>
      </w:r>
    </w:p>
  </w:endnote>
  <w:endnote w:type="continuationSeparator" w:id="0">
    <w:p w14:paraId="16C83CDC" w14:textId="77777777" w:rsidR="00327F23" w:rsidRDefault="00327F23" w:rsidP="00F0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847692"/>
      <w:docPartObj>
        <w:docPartGallery w:val="Page Numbers (Bottom of Page)"/>
        <w:docPartUnique/>
      </w:docPartObj>
    </w:sdtPr>
    <w:sdtEndPr>
      <w:rPr>
        <w:noProof/>
      </w:rPr>
    </w:sdtEndPr>
    <w:sdtContent>
      <w:p w14:paraId="1ECCA814" w14:textId="77777777" w:rsidR="00BF6AF0" w:rsidRDefault="00BF6AF0">
        <w:pPr>
          <w:pStyle w:val="Footer"/>
          <w:jc w:val="right"/>
        </w:pPr>
        <w:r>
          <w:fldChar w:fldCharType="begin"/>
        </w:r>
        <w:r>
          <w:instrText xml:space="preserve"> PAGE   \* MERGEFORMAT </w:instrText>
        </w:r>
        <w:r>
          <w:fldChar w:fldCharType="separate"/>
        </w:r>
        <w:r w:rsidR="008B2912">
          <w:rPr>
            <w:noProof/>
          </w:rPr>
          <w:t>1</w:t>
        </w:r>
        <w:r>
          <w:rPr>
            <w:noProof/>
          </w:rPr>
          <w:fldChar w:fldCharType="end"/>
        </w:r>
      </w:p>
    </w:sdtContent>
  </w:sdt>
  <w:p w14:paraId="2C58D9FD" w14:textId="77777777" w:rsidR="00BF6AF0" w:rsidRDefault="00BF6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690D4" w14:textId="77777777" w:rsidR="00327F23" w:rsidRDefault="00327F23" w:rsidP="00F01E40">
      <w:r>
        <w:separator/>
      </w:r>
    </w:p>
  </w:footnote>
  <w:footnote w:type="continuationSeparator" w:id="0">
    <w:p w14:paraId="6C6D3106" w14:textId="77777777" w:rsidR="00327F23" w:rsidRDefault="00327F23" w:rsidP="00F01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D237C"/>
    <w:multiLevelType w:val="hybridMultilevel"/>
    <w:tmpl w:val="0BB44D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857E2"/>
    <w:multiLevelType w:val="hybridMultilevel"/>
    <w:tmpl w:val="9398B3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BB328B8"/>
    <w:multiLevelType w:val="hybridMultilevel"/>
    <w:tmpl w:val="0BF40E4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62B1984"/>
    <w:multiLevelType w:val="multilevel"/>
    <w:tmpl w:val="3CBA02FA"/>
    <w:lvl w:ilvl="0">
      <w:start w:val="1"/>
      <w:numFmt w:val="decimal"/>
      <w:lvlText w:val="%1."/>
      <w:lvlJc w:val="left"/>
      <w:pPr>
        <w:ind w:left="1997"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CE6576E"/>
    <w:multiLevelType w:val="hybridMultilevel"/>
    <w:tmpl w:val="DDCED9C2"/>
    <w:lvl w:ilvl="0" w:tplc="0E901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D31F59"/>
    <w:multiLevelType w:val="hybridMultilevel"/>
    <w:tmpl w:val="C1CE7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FD702A"/>
    <w:multiLevelType w:val="hybridMultilevel"/>
    <w:tmpl w:val="B2ACF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A97A26"/>
    <w:multiLevelType w:val="hybridMultilevel"/>
    <w:tmpl w:val="FDAA20E2"/>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8" w15:restartNumberingAfterBreak="0">
    <w:nsid w:val="6E7256D6"/>
    <w:multiLevelType w:val="multilevel"/>
    <w:tmpl w:val="12E6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3D56E5"/>
    <w:multiLevelType w:val="hybridMultilevel"/>
    <w:tmpl w:val="9398B3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42630F6"/>
    <w:multiLevelType w:val="hybridMultilevel"/>
    <w:tmpl w:val="CF744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0"/>
  </w:num>
  <w:num w:numId="5">
    <w:abstractNumId w:val="9"/>
  </w:num>
  <w:num w:numId="6">
    <w:abstractNumId w:val="6"/>
  </w:num>
  <w:num w:numId="7">
    <w:abstractNumId w:val="2"/>
  </w:num>
  <w:num w:numId="8">
    <w:abstractNumId w:val="5"/>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270"/>
    <w:rsid w:val="000062BB"/>
    <w:rsid w:val="0001342B"/>
    <w:rsid w:val="000139DF"/>
    <w:rsid w:val="00024644"/>
    <w:rsid w:val="00043351"/>
    <w:rsid w:val="0004711F"/>
    <w:rsid w:val="000A638F"/>
    <w:rsid w:val="000F35EA"/>
    <w:rsid w:val="00107596"/>
    <w:rsid w:val="00164D19"/>
    <w:rsid w:val="001A1228"/>
    <w:rsid w:val="001A275E"/>
    <w:rsid w:val="001C687B"/>
    <w:rsid w:val="002D34F7"/>
    <w:rsid w:val="002D5131"/>
    <w:rsid w:val="002E0A20"/>
    <w:rsid w:val="002E0D49"/>
    <w:rsid w:val="00307D72"/>
    <w:rsid w:val="00327F23"/>
    <w:rsid w:val="00345C32"/>
    <w:rsid w:val="00357D2E"/>
    <w:rsid w:val="00383658"/>
    <w:rsid w:val="0039454A"/>
    <w:rsid w:val="003B2079"/>
    <w:rsid w:val="003D7A7B"/>
    <w:rsid w:val="003F6C5F"/>
    <w:rsid w:val="00414892"/>
    <w:rsid w:val="004471FA"/>
    <w:rsid w:val="00476AEB"/>
    <w:rsid w:val="00493EA4"/>
    <w:rsid w:val="004E696F"/>
    <w:rsid w:val="004F3D14"/>
    <w:rsid w:val="00515270"/>
    <w:rsid w:val="00526103"/>
    <w:rsid w:val="00527E7F"/>
    <w:rsid w:val="0053572A"/>
    <w:rsid w:val="00553647"/>
    <w:rsid w:val="005A01BA"/>
    <w:rsid w:val="005A472F"/>
    <w:rsid w:val="00607F40"/>
    <w:rsid w:val="0064741C"/>
    <w:rsid w:val="006C2E52"/>
    <w:rsid w:val="006C683A"/>
    <w:rsid w:val="00720893"/>
    <w:rsid w:val="00725245"/>
    <w:rsid w:val="00772670"/>
    <w:rsid w:val="007C6CF9"/>
    <w:rsid w:val="00805D43"/>
    <w:rsid w:val="008343ED"/>
    <w:rsid w:val="0084649E"/>
    <w:rsid w:val="008604E0"/>
    <w:rsid w:val="00873D87"/>
    <w:rsid w:val="0088459C"/>
    <w:rsid w:val="00892D5E"/>
    <w:rsid w:val="008B2912"/>
    <w:rsid w:val="008C356B"/>
    <w:rsid w:val="008E6C43"/>
    <w:rsid w:val="00916C93"/>
    <w:rsid w:val="00924F13"/>
    <w:rsid w:val="00961F65"/>
    <w:rsid w:val="009A6598"/>
    <w:rsid w:val="00A3603E"/>
    <w:rsid w:val="00A423EB"/>
    <w:rsid w:val="00A53AE9"/>
    <w:rsid w:val="00A83DD6"/>
    <w:rsid w:val="00AC0B0C"/>
    <w:rsid w:val="00AC4135"/>
    <w:rsid w:val="00AD650B"/>
    <w:rsid w:val="00B0314F"/>
    <w:rsid w:val="00B078BB"/>
    <w:rsid w:val="00B124F2"/>
    <w:rsid w:val="00B13C32"/>
    <w:rsid w:val="00B94B0C"/>
    <w:rsid w:val="00BB6118"/>
    <w:rsid w:val="00BD04AF"/>
    <w:rsid w:val="00BE008E"/>
    <w:rsid w:val="00BF6AF0"/>
    <w:rsid w:val="00C23776"/>
    <w:rsid w:val="00C50A7E"/>
    <w:rsid w:val="00C80061"/>
    <w:rsid w:val="00E02CFC"/>
    <w:rsid w:val="00E156A8"/>
    <w:rsid w:val="00E4315A"/>
    <w:rsid w:val="00E670DD"/>
    <w:rsid w:val="00E927BE"/>
    <w:rsid w:val="00ED0586"/>
    <w:rsid w:val="00F01E40"/>
    <w:rsid w:val="00F866FD"/>
    <w:rsid w:val="00FE357C"/>
    <w:rsid w:val="00FF2A44"/>
    <w:rsid w:val="00FF2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ifinger-com/smarttag" w:url="http://download.ifinger.com/smarttag/ifsmart.dll" w:name="data"/>
  <w:shapeDefaults>
    <o:shapedefaults v:ext="edit" spidmax="4097"/>
    <o:shapelayout v:ext="edit">
      <o:idmap v:ext="edit" data="1"/>
    </o:shapelayout>
  </w:shapeDefaults>
  <w:decimalSymbol w:val="."/>
  <w:listSeparator w:val=","/>
  <w14:docId w14:val="3CA554CB"/>
  <w15:docId w15:val="{EF2DC6BE-7A0E-45CD-9A99-F9FA7D7B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5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E40"/>
    <w:pPr>
      <w:tabs>
        <w:tab w:val="center" w:pos="4680"/>
        <w:tab w:val="right" w:pos="9360"/>
      </w:tabs>
    </w:pPr>
  </w:style>
  <w:style w:type="character" w:customStyle="1" w:styleId="HeaderChar">
    <w:name w:val="Header Char"/>
    <w:basedOn w:val="DefaultParagraphFont"/>
    <w:link w:val="Header"/>
    <w:uiPriority w:val="99"/>
    <w:rsid w:val="00F01E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1E40"/>
    <w:pPr>
      <w:tabs>
        <w:tab w:val="center" w:pos="4680"/>
        <w:tab w:val="right" w:pos="9360"/>
      </w:tabs>
    </w:pPr>
  </w:style>
  <w:style w:type="character" w:customStyle="1" w:styleId="FooterChar">
    <w:name w:val="Footer Char"/>
    <w:basedOn w:val="DefaultParagraphFont"/>
    <w:link w:val="Footer"/>
    <w:uiPriority w:val="99"/>
    <w:rsid w:val="00F01E4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6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598"/>
    <w:rPr>
      <w:rFonts w:ascii="Segoe UI" w:eastAsia="Times New Roman" w:hAnsi="Segoe UI" w:cs="Segoe UI"/>
      <w:sz w:val="18"/>
      <w:szCs w:val="18"/>
    </w:rPr>
  </w:style>
  <w:style w:type="character" w:styleId="Hyperlink">
    <w:name w:val="Hyperlink"/>
    <w:rsid w:val="00BE008E"/>
    <w:rPr>
      <w:color w:val="0000FF"/>
      <w:u w:val="single"/>
    </w:rPr>
  </w:style>
  <w:style w:type="paragraph" w:styleId="ListParagraph">
    <w:name w:val="List Paragraph"/>
    <w:aliases w:val="IBL List Paragraph,List Paragraph1,Lapis Bulleted List,List Paragraph (numbered (a)),Bullet List,Liste Paragraf,Llista Nivell1,Lista de nivel 1,Paragraphe de liste PBLH,Dot pt,F5 List Paragraph,No Spacing1,List Paragraph Char Char Char,Ha"/>
    <w:basedOn w:val="Normal"/>
    <w:link w:val="ListParagraphChar"/>
    <w:uiPriority w:val="34"/>
    <w:qFormat/>
    <w:rsid w:val="00892D5E"/>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IBL List Paragraph Char,List Paragraph1 Char,Lapis Bulleted List Char,List Paragraph (numbered (a)) Char,Bullet List Char,Liste Paragraf Char,Llista Nivell1 Char,Lista de nivel 1 Char,Paragraphe de liste PBLH Char,Dot pt Char,Ha Char"/>
    <w:basedOn w:val="DefaultParagraphFont"/>
    <w:link w:val="ListParagraph"/>
    <w:uiPriority w:val="34"/>
    <w:qFormat/>
    <w:locked/>
    <w:rsid w:val="00892D5E"/>
  </w:style>
  <w:style w:type="paragraph" w:styleId="FootnoteText">
    <w:name w:val="footnote text"/>
    <w:basedOn w:val="Normal"/>
    <w:link w:val="FootnoteTextChar"/>
    <w:uiPriority w:val="99"/>
    <w:semiHidden/>
    <w:unhideWhenUsed/>
    <w:rsid w:val="00892D5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92D5E"/>
    <w:rPr>
      <w:sz w:val="20"/>
      <w:szCs w:val="20"/>
    </w:rPr>
  </w:style>
  <w:style w:type="character" w:styleId="FootnoteReference">
    <w:name w:val="footnote reference"/>
    <w:basedOn w:val="DefaultParagraphFont"/>
    <w:uiPriority w:val="99"/>
    <w:semiHidden/>
    <w:unhideWhenUsed/>
    <w:rsid w:val="00892D5E"/>
    <w:rPr>
      <w:vertAlign w:val="superscript"/>
    </w:rPr>
  </w:style>
  <w:style w:type="table" w:styleId="TableGrid">
    <w:name w:val="Table Grid"/>
    <w:basedOn w:val="TableNormal"/>
    <w:uiPriority w:val="59"/>
    <w:rsid w:val="00BF6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6AF0"/>
    <w:pPr>
      <w:spacing w:before="100" w:beforeAutospacing="1" w:after="100" w:afterAutospacing="1"/>
    </w:pPr>
  </w:style>
  <w:style w:type="paragraph" w:customStyle="1" w:styleId="bottom-offset-0">
    <w:name w:val="bottom-offset-0"/>
    <w:basedOn w:val="Normal"/>
    <w:rsid w:val="00BF6A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39651">
      <w:bodyDiv w:val="1"/>
      <w:marLeft w:val="0"/>
      <w:marRight w:val="0"/>
      <w:marTop w:val="0"/>
      <w:marBottom w:val="0"/>
      <w:divBdr>
        <w:top w:val="none" w:sz="0" w:space="0" w:color="auto"/>
        <w:left w:val="none" w:sz="0" w:space="0" w:color="auto"/>
        <w:bottom w:val="none" w:sz="0" w:space="0" w:color="auto"/>
        <w:right w:val="none" w:sz="0" w:space="0" w:color="auto"/>
      </w:divBdr>
    </w:div>
    <w:div w:id="70321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Энхбат Уламбаяр</dc:creator>
  <cp:lastModifiedBy>Bayarmaa Losol</cp:lastModifiedBy>
  <cp:revision>2</cp:revision>
  <cp:lastPrinted>2019-10-01T01:48:00Z</cp:lastPrinted>
  <dcterms:created xsi:type="dcterms:W3CDTF">2019-10-01T02:10:00Z</dcterms:created>
  <dcterms:modified xsi:type="dcterms:W3CDTF">2019-10-01T02:10:00Z</dcterms:modified>
</cp:coreProperties>
</file>